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CB63E" w14:textId="717631FA" w:rsidR="00914742" w:rsidRPr="00615190" w:rsidRDefault="00E90E49" w:rsidP="00E35559">
      <w:pPr>
        <w:pStyle w:val="3GPPHeader"/>
        <w:spacing w:after="60"/>
        <w:rPr>
          <w:rFonts w:ascii="Open Sans" w:hAnsi="Open Sans" w:cs="Open Sans"/>
          <w:sz w:val="22"/>
          <w:lang w:eastAsia="zh-CN"/>
        </w:rPr>
      </w:pPr>
      <w:r w:rsidRPr="00615190">
        <w:rPr>
          <w:rFonts w:ascii="Open Sans" w:hAnsi="Open Sans" w:cs="Open Sans"/>
          <w:sz w:val="22"/>
        </w:rPr>
        <w:t>3GPP TSG-RAN WG</w:t>
      </w:r>
      <w:r w:rsidR="006E3941" w:rsidRPr="00615190">
        <w:rPr>
          <w:rFonts w:ascii="Open Sans" w:hAnsi="Open Sans" w:cs="Open Sans"/>
          <w:sz w:val="22"/>
        </w:rPr>
        <w:t>2</w:t>
      </w:r>
      <w:r w:rsidR="009D0D86" w:rsidRPr="00615190">
        <w:rPr>
          <w:rFonts w:ascii="Open Sans" w:hAnsi="Open Sans" w:cs="Open Sans"/>
          <w:sz w:val="22"/>
        </w:rPr>
        <w:t xml:space="preserve"> </w:t>
      </w:r>
      <w:r w:rsidR="00320691" w:rsidRPr="00615190">
        <w:rPr>
          <w:rFonts w:ascii="Open Sans" w:hAnsi="Open Sans" w:cs="Open Sans"/>
          <w:sz w:val="22"/>
        </w:rPr>
        <w:t>Meeting #10</w:t>
      </w:r>
      <w:r w:rsidR="003F1B65">
        <w:rPr>
          <w:rFonts w:ascii="Open Sans" w:hAnsi="Open Sans" w:cs="Open Sans"/>
          <w:sz w:val="22"/>
        </w:rPr>
        <w:t>7</w:t>
      </w:r>
      <w:r w:rsidRPr="00615190">
        <w:rPr>
          <w:rFonts w:ascii="Open Sans" w:hAnsi="Open Sans" w:cs="Open Sans"/>
          <w:sz w:val="22"/>
        </w:rPr>
        <w:tab/>
      </w:r>
      <w:r w:rsidR="006718E3" w:rsidRPr="006718E3">
        <w:rPr>
          <w:rFonts w:ascii="Open Sans" w:hAnsi="Open Sans" w:cs="Open Sans"/>
          <w:sz w:val="22"/>
        </w:rPr>
        <w:t>R2-1909017</w:t>
      </w:r>
    </w:p>
    <w:p w14:paraId="1BB864FB" w14:textId="0CA2E54D" w:rsidR="009D3A66" w:rsidRPr="00615190" w:rsidRDefault="003F1B65" w:rsidP="009D3A66">
      <w:pPr>
        <w:pStyle w:val="Header"/>
        <w:jc w:val="both"/>
        <w:rPr>
          <w:rFonts w:ascii="Open Sans" w:hAnsi="Open Sans" w:cs="Open Sans"/>
          <w:sz w:val="22"/>
        </w:rPr>
      </w:pPr>
      <w:r>
        <w:rPr>
          <w:sz w:val="22"/>
        </w:rPr>
        <w:t>Prague</w:t>
      </w:r>
      <w:r w:rsidRPr="00DA6657">
        <w:rPr>
          <w:sz w:val="22"/>
        </w:rPr>
        <w:t xml:space="preserve">, </w:t>
      </w:r>
      <w:r w:rsidR="00C50BF0">
        <w:rPr>
          <w:sz w:val="22"/>
        </w:rPr>
        <w:t>CZ</w:t>
      </w:r>
      <w:r>
        <w:rPr>
          <w:sz w:val="22"/>
        </w:rPr>
        <w:t>, Aug 26</w:t>
      </w:r>
      <w:r w:rsidRPr="00A149E0">
        <w:rPr>
          <w:sz w:val="22"/>
          <w:vertAlign w:val="superscript"/>
        </w:rPr>
        <w:t>th</w:t>
      </w:r>
      <w:r>
        <w:rPr>
          <w:sz w:val="22"/>
        </w:rPr>
        <w:t xml:space="preserve"> – Aug 30</w:t>
      </w:r>
      <w:r w:rsidRPr="00A149E0">
        <w:rPr>
          <w:sz w:val="22"/>
          <w:vertAlign w:val="superscript"/>
        </w:rPr>
        <w:t>th</w:t>
      </w:r>
      <w:r>
        <w:rPr>
          <w:sz w:val="22"/>
        </w:rPr>
        <w:t xml:space="preserve"> </w:t>
      </w:r>
      <w:r w:rsidRPr="00DA6657">
        <w:rPr>
          <w:sz w:val="22"/>
        </w:rPr>
        <w:t>2019</w:t>
      </w:r>
      <w:r w:rsidR="00914742" w:rsidRPr="00615190">
        <w:rPr>
          <w:rFonts w:ascii="Open Sans" w:hAnsi="Open Sans" w:cs="Open Sans"/>
          <w:sz w:val="22"/>
        </w:rPr>
        <w:t xml:space="preserve">                          </w:t>
      </w:r>
    </w:p>
    <w:p w14:paraId="0C06BFC9" w14:textId="77777777" w:rsidR="00E90E49" w:rsidRPr="00615190" w:rsidRDefault="00E90E49" w:rsidP="00357380">
      <w:pPr>
        <w:pStyle w:val="3GPPHeader"/>
        <w:rPr>
          <w:rFonts w:ascii="Open Sans" w:hAnsi="Open Sans" w:cs="Open Sans"/>
          <w:sz w:val="22"/>
        </w:rPr>
      </w:pPr>
    </w:p>
    <w:p w14:paraId="79F84A3F" w14:textId="0A1160BA" w:rsidR="00E90E49" w:rsidRPr="00615190" w:rsidRDefault="00E90E49" w:rsidP="00311702">
      <w:pPr>
        <w:pStyle w:val="3GPPHeader"/>
        <w:rPr>
          <w:rFonts w:ascii="Open Sans" w:hAnsi="Open Sans" w:cs="Open Sans"/>
          <w:sz w:val="22"/>
        </w:rPr>
      </w:pPr>
      <w:r w:rsidRPr="00615190">
        <w:rPr>
          <w:rFonts w:ascii="Open Sans" w:hAnsi="Open Sans" w:cs="Open Sans"/>
          <w:sz w:val="22"/>
        </w:rPr>
        <w:t>Agenda Item:</w:t>
      </w:r>
      <w:r w:rsidRPr="00615190">
        <w:rPr>
          <w:rFonts w:ascii="Open Sans" w:hAnsi="Open Sans" w:cs="Open Sans"/>
          <w:sz w:val="22"/>
        </w:rPr>
        <w:tab/>
      </w:r>
      <w:r w:rsidR="00980522" w:rsidRPr="00076B87">
        <w:rPr>
          <w:rFonts w:ascii="Open Sans" w:hAnsi="Open Sans" w:cs="Open Sans"/>
          <w:sz w:val="22"/>
        </w:rPr>
        <w:t>12.3.3</w:t>
      </w:r>
      <w:r w:rsidR="005328DC" w:rsidRPr="00076B87">
        <w:rPr>
          <w:rFonts w:ascii="Open Sans" w:hAnsi="Open Sans" w:cs="Open Sans"/>
          <w:sz w:val="22"/>
        </w:rPr>
        <w:t>.</w:t>
      </w:r>
      <w:r w:rsidR="00AE24EB" w:rsidRPr="00076B87">
        <w:rPr>
          <w:rFonts w:ascii="Open Sans" w:hAnsi="Open Sans" w:cs="Open Sans"/>
          <w:sz w:val="22"/>
        </w:rPr>
        <w:t>1</w:t>
      </w:r>
      <w:r w:rsidR="009D7697" w:rsidRPr="005328DC">
        <w:rPr>
          <w:rFonts w:ascii="Open Sans" w:hAnsi="Open Sans" w:cs="Open Sans"/>
          <w:sz w:val="22"/>
        </w:rPr>
        <w:t xml:space="preserve"> (</w:t>
      </w:r>
      <w:proofErr w:type="spellStart"/>
      <w:r w:rsidR="009D7697" w:rsidRPr="005328DC">
        <w:rPr>
          <w:rFonts w:ascii="Open Sans" w:hAnsi="Open Sans" w:cs="Open Sans"/>
          <w:sz w:val="22"/>
        </w:rPr>
        <w:t>LTE_feMob</w:t>
      </w:r>
      <w:proofErr w:type="spellEnd"/>
      <w:r w:rsidR="009D7697" w:rsidRPr="005328DC">
        <w:rPr>
          <w:rFonts w:ascii="Open Sans" w:hAnsi="Open Sans" w:cs="Open Sans"/>
          <w:sz w:val="22"/>
        </w:rPr>
        <w:t>)</w:t>
      </w:r>
    </w:p>
    <w:p w14:paraId="454556FC" w14:textId="273AB04C" w:rsidR="00E90E49" w:rsidRPr="00615190" w:rsidRDefault="003D3C45" w:rsidP="00F64C2B">
      <w:pPr>
        <w:pStyle w:val="3GPPHeader"/>
        <w:rPr>
          <w:rFonts w:ascii="Open Sans" w:hAnsi="Open Sans" w:cs="Open Sans"/>
          <w:sz w:val="22"/>
        </w:rPr>
      </w:pPr>
      <w:r w:rsidRPr="00615190">
        <w:rPr>
          <w:rFonts w:ascii="Open Sans" w:hAnsi="Open Sans" w:cs="Open Sans"/>
          <w:sz w:val="22"/>
        </w:rPr>
        <w:t>Source:</w:t>
      </w:r>
      <w:r w:rsidR="00E90E49" w:rsidRPr="00615190">
        <w:rPr>
          <w:rFonts w:ascii="Open Sans" w:hAnsi="Open Sans" w:cs="Open Sans"/>
          <w:sz w:val="22"/>
        </w:rPr>
        <w:tab/>
      </w:r>
      <w:r w:rsidR="00296535" w:rsidRPr="00615190">
        <w:rPr>
          <w:rFonts w:ascii="Open Sans" w:hAnsi="Open Sans" w:cs="Open Sans"/>
          <w:sz w:val="22"/>
        </w:rPr>
        <w:t>Charter Communications</w:t>
      </w:r>
      <w:r w:rsidR="009D7697" w:rsidRPr="00615190">
        <w:rPr>
          <w:rFonts w:ascii="Open Sans" w:hAnsi="Open Sans" w:cs="Open Sans"/>
          <w:sz w:val="22"/>
        </w:rPr>
        <w:t xml:space="preserve"> </w:t>
      </w:r>
    </w:p>
    <w:p w14:paraId="1026E461" w14:textId="01D5E39E" w:rsidR="00E90E49" w:rsidRPr="00615190" w:rsidRDefault="003D3C45" w:rsidP="00311702">
      <w:pPr>
        <w:pStyle w:val="3GPPHeader"/>
        <w:rPr>
          <w:rFonts w:ascii="Open Sans" w:hAnsi="Open Sans" w:cs="Open Sans"/>
          <w:sz w:val="22"/>
        </w:rPr>
      </w:pPr>
      <w:r w:rsidRPr="00615190">
        <w:rPr>
          <w:rFonts w:ascii="Open Sans" w:hAnsi="Open Sans" w:cs="Open Sans"/>
          <w:sz w:val="22"/>
        </w:rPr>
        <w:t>Title:</w:t>
      </w:r>
      <w:r w:rsidR="00D87BC7" w:rsidRPr="00615190">
        <w:rPr>
          <w:rFonts w:ascii="Open Sans" w:hAnsi="Open Sans" w:cs="Open Sans"/>
          <w:sz w:val="22"/>
        </w:rPr>
        <w:tab/>
      </w:r>
      <w:r w:rsidR="009D7697" w:rsidRPr="00615190">
        <w:rPr>
          <w:rFonts w:ascii="Open Sans" w:hAnsi="Open Sans" w:cs="Open Sans"/>
          <w:sz w:val="22"/>
        </w:rPr>
        <w:t xml:space="preserve">On Maximum Number of CHO </w:t>
      </w:r>
      <w:r w:rsidR="00B429E9">
        <w:rPr>
          <w:rFonts w:ascii="Open Sans" w:hAnsi="Open Sans" w:cs="Open Sans"/>
          <w:sz w:val="22"/>
        </w:rPr>
        <w:t xml:space="preserve">Candidate </w:t>
      </w:r>
      <w:r w:rsidR="009D7697" w:rsidRPr="00615190">
        <w:rPr>
          <w:rFonts w:ascii="Open Sans" w:hAnsi="Open Sans" w:cs="Open Sans"/>
          <w:sz w:val="22"/>
        </w:rPr>
        <w:t>Targets</w:t>
      </w:r>
    </w:p>
    <w:p w14:paraId="3F14271E" w14:textId="4066F181" w:rsidR="00E90E49" w:rsidRPr="00615190" w:rsidRDefault="00AB10AD" w:rsidP="00396685">
      <w:pPr>
        <w:pStyle w:val="3GPPHeader"/>
        <w:rPr>
          <w:rFonts w:ascii="Open Sans" w:hAnsi="Open Sans" w:cs="Open Sans"/>
          <w:sz w:val="22"/>
        </w:rPr>
      </w:pPr>
      <w:r w:rsidRPr="00615190">
        <w:rPr>
          <w:rFonts w:ascii="Open Sans" w:hAnsi="Open Sans" w:cs="Open Sans"/>
          <w:sz w:val="22"/>
        </w:rPr>
        <w:t>Document for:</w:t>
      </w:r>
      <w:r w:rsidR="00D87BC7" w:rsidRPr="00615190">
        <w:rPr>
          <w:rFonts w:ascii="Open Sans" w:hAnsi="Open Sans" w:cs="Open Sans"/>
          <w:sz w:val="22"/>
        </w:rPr>
        <w:t xml:space="preserve"> </w:t>
      </w:r>
      <w:r w:rsidR="00E90E49" w:rsidRPr="00615190">
        <w:rPr>
          <w:rFonts w:ascii="Open Sans" w:hAnsi="Open Sans" w:cs="Open Sans"/>
          <w:sz w:val="22"/>
        </w:rPr>
        <w:t>Discussion</w:t>
      </w:r>
      <w:r w:rsidRPr="00615190">
        <w:rPr>
          <w:rFonts w:ascii="Open Sans" w:hAnsi="Open Sans" w:cs="Open Sans"/>
          <w:sz w:val="22"/>
        </w:rPr>
        <w:t xml:space="preserve"> and Agreement</w:t>
      </w:r>
    </w:p>
    <w:p w14:paraId="032D877D" w14:textId="77777777" w:rsidR="009E460F" w:rsidRPr="00615190" w:rsidRDefault="00E90E49" w:rsidP="001A10BD">
      <w:pPr>
        <w:pStyle w:val="Heading1"/>
        <w:rPr>
          <w:rFonts w:ascii="Open Sans" w:hAnsi="Open Sans" w:cs="Open Sans"/>
          <w:sz w:val="32"/>
        </w:rPr>
      </w:pPr>
      <w:r w:rsidRPr="00615190">
        <w:rPr>
          <w:rFonts w:ascii="Open Sans" w:hAnsi="Open Sans" w:cs="Open Sans"/>
          <w:sz w:val="32"/>
        </w:rPr>
        <w:t>Introduction</w:t>
      </w:r>
    </w:p>
    <w:p w14:paraId="56AE8490" w14:textId="0DAD5D5A" w:rsidR="009D769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A new WI [1] for even further Mobility enhancement in E-UTRAN was approved at RAN#80. The WI scope covers the following:</w:t>
      </w:r>
    </w:p>
    <w:p w14:paraId="628E6E73" w14:textId="333BAF4B" w:rsidR="00BF1B5E" w:rsidRPr="00615190"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further enhancements to achieve following targets, [RAN2/3]</w:t>
      </w:r>
    </w:p>
    <w:p w14:paraId="0D302BD7" w14:textId="4591B3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reduce user data interruption during handover, which targets as close as possible to 0ms, i.e. relaxed requirements could be considered. </w:t>
      </w:r>
    </w:p>
    <w:p w14:paraId="0C0E8677" w14:textId="1D7C06AC" w:rsidR="00BF1B5E" w:rsidRPr="00615190" w:rsidRDefault="00BF1B5E" w:rsidP="00BF1B5E">
      <w:pPr>
        <w:pStyle w:val="ListParagraph"/>
        <w:numPr>
          <w:ilvl w:val="1"/>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improve the robustness during handover,</w:t>
      </w:r>
    </w:p>
    <w:p w14:paraId="7145C1BF" w14:textId="0937C422" w:rsidR="00BF1B5E" w:rsidRPr="004F509F" w:rsidRDefault="00BF1B5E" w:rsidP="00BF1B5E">
      <w:pPr>
        <w:pStyle w:val="ListParagraph"/>
        <w:numPr>
          <w:ilvl w:val="0"/>
          <w:numId w:val="46"/>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Specify necessary core requirements for the identified solutions [RAN4]</w:t>
      </w:r>
    </w:p>
    <w:p w14:paraId="6E241D5B" w14:textId="52A3CFA6" w:rsidR="00BF1B5E" w:rsidRPr="00615190" w:rsidRDefault="00BF1B5E" w:rsidP="00BF1B5E">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w:t>
      </w:r>
      <w:r w:rsidR="00615190">
        <w:rPr>
          <w:rFonts w:ascii="Open Sans" w:eastAsia="SimSun" w:hAnsi="Open Sans" w:cs="Open Sans"/>
          <w:sz w:val="18"/>
          <w:szCs w:val="20"/>
          <w:lang w:eastAsia="zh-CN"/>
        </w:rPr>
        <w:t>is</w:t>
      </w:r>
      <w:r w:rsidRPr="00615190">
        <w:rPr>
          <w:rFonts w:ascii="Open Sans" w:eastAsia="SimSun" w:hAnsi="Open Sans" w:cs="Open Sans"/>
          <w:sz w:val="18"/>
          <w:szCs w:val="20"/>
          <w:lang w:eastAsia="zh-CN"/>
        </w:rPr>
        <w:t xml:space="preserve"> work </w:t>
      </w:r>
      <w:r w:rsidR="00615190">
        <w:rPr>
          <w:rFonts w:ascii="Open Sans" w:eastAsia="SimSun" w:hAnsi="Open Sans" w:cs="Open Sans"/>
          <w:sz w:val="18"/>
          <w:szCs w:val="20"/>
          <w:lang w:eastAsia="zh-CN"/>
        </w:rPr>
        <w:t xml:space="preserve">has been </w:t>
      </w:r>
      <w:r w:rsidRPr="00615190">
        <w:rPr>
          <w:rFonts w:ascii="Open Sans" w:eastAsia="SimSun" w:hAnsi="Open Sans" w:cs="Open Sans"/>
          <w:sz w:val="18"/>
          <w:szCs w:val="20"/>
          <w:lang w:eastAsia="zh-CN"/>
        </w:rPr>
        <w:t>split into the following phases:</w:t>
      </w:r>
    </w:p>
    <w:p w14:paraId="00206048" w14:textId="3A4A7046" w:rsidR="009D7697" w:rsidRPr="00615190" w:rsidRDefault="009D7697" w:rsidP="009D7697">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Study Phase, to evaluate the proposed solutions, e.g. simultaneous connectivity with both source and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conditional handover and enhancements to make-before-break, including support of carrier aggregation in source and carrier aggregation in target </w:t>
      </w:r>
      <w:proofErr w:type="spellStart"/>
      <w:r w:rsidRPr="00615190">
        <w:rPr>
          <w:rFonts w:ascii="Open Sans" w:eastAsia="SimSun" w:hAnsi="Open Sans" w:cs="Open Sans"/>
          <w:sz w:val="18"/>
          <w:szCs w:val="20"/>
          <w:lang w:eastAsia="zh-CN"/>
        </w:rPr>
        <w:t>eNB</w:t>
      </w:r>
      <w:proofErr w:type="spellEnd"/>
      <w:r w:rsidRPr="00615190">
        <w:rPr>
          <w:rFonts w:ascii="Open Sans" w:eastAsia="SimSun" w:hAnsi="Open Sans" w:cs="Open Sans"/>
          <w:sz w:val="18"/>
          <w:szCs w:val="20"/>
          <w:lang w:eastAsia="zh-CN"/>
        </w:rPr>
        <w:t xml:space="preserve"> during handover, and do down selection or merger, if necessary.</w:t>
      </w:r>
    </w:p>
    <w:p w14:paraId="2B5164D4" w14:textId="2E9C3289" w:rsidR="00BF1B5E" w:rsidRPr="004F509F" w:rsidRDefault="009D7697" w:rsidP="004F509F">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Work Phase, to specify the chosen solution(s)</w:t>
      </w:r>
    </w:p>
    <w:p w14:paraId="622CC950" w14:textId="4CC46D89" w:rsidR="00BF1B5E" w:rsidRPr="00615190" w:rsidRDefault="00615190"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w:t>
      </w:r>
      <w:r w:rsidR="00BF1B5E" w:rsidRPr="00615190">
        <w:rPr>
          <w:rFonts w:ascii="Open Sans" w:eastAsia="SimSun" w:hAnsi="Open Sans" w:cs="Open Sans"/>
          <w:sz w:val="18"/>
          <w:szCs w:val="20"/>
          <w:lang w:eastAsia="zh-CN"/>
        </w:rPr>
        <w:t xml:space="preserve"> following was agreed for LTE </w:t>
      </w:r>
      <w:r w:rsidR="009D7697" w:rsidRPr="00615190">
        <w:rPr>
          <w:rFonts w:ascii="Open Sans" w:eastAsia="SimSun" w:hAnsi="Open Sans" w:cs="Open Sans"/>
          <w:sz w:val="18"/>
          <w:szCs w:val="20"/>
          <w:lang w:eastAsia="zh-CN"/>
        </w:rPr>
        <w:t>C</w:t>
      </w:r>
      <w:r w:rsidR="00BF1B5E" w:rsidRPr="00615190">
        <w:rPr>
          <w:rFonts w:ascii="Open Sans" w:eastAsia="SimSun" w:hAnsi="Open Sans" w:cs="Open Sans"/>
          <w:sz w:val="18"/>
          <w:szCs w:val="20"/>
          <w:lang w:eastAsia="zh-CN"/>
        </w:rPr>
        <w:t xml:space="preserve">onditional </w:t>
      </w:r>
      <w:r w:rsidR="009D7697" w:rsidRPr="00615190">
        <w:rPr>
          <w:rFonts w:ascii="Open Sans" w:eastAsia="SimSun" w:hAnsi="Open Sans" w:cs="Open Sans"/>
          <w:sz w:val="18"/>
          <w:szCs w:val="20"/>
          <w:lang w:eastAsia="zh-CN"/>
        </w:rPr>
        <w:t>HO</w:t>
      </w:r>
      <w:r w:rsidR="00BF1B5E" w:rsidRPr="00615190">
        <w:rPr>
          <w:rFonts w:ascii="Open Sans" w:eastAsia="SimSun" w:hAnsi="Open Sans" w:cs="Open Sans"/>
          <w:sz w:val="18"/>
          <w:szCs w:val="20"/>
          <w:lang w:eastAsia="zh-CN"/>
        </w:rPr>
        <w:t xml:space="preserve"> (CHO)</w:t>
      </w:r>
      <w:r w:rsidR="009D7697" w:rsidRPr="00615190">
        <w:rPr>
          <w:rFonts w:ascii="Open Sans" w:eastAsia="SimSun" w:hAnsi="Open Sans" w:cs="Open Sans"/>
          <w:sz w:val="18"/>
          <w:szCs w:val="20"/>
          <w:lang w:eastAsia="zh-CN"/>
        </w:rPr>
        <w:t xml:space="preserve"> </w:t>
      </w:r>
      <w:r w:rsidR="00BF1B5E" w:rsidRPr="00615190">
        <w:rPr>
          <w:rFonts w:ascii="Open Sans" w:eastAsia="SimSun" w:hAnsi="Open Sans" w:cs="Open Sans"/>
          <w:sz w:val="18"/>
          <w:szCs w:val="20"/>
          <w:lang w:eastAsia="zh-CN"/>
        </w:rPr>
        <w:t>at RAN2#104</w:t>
      </w:r>
      <w:r w:rsidRPr="00615190">
        <w:rPr>
          <w:rFonts w:ascii="Open Sans" w:eastAsia="SimSun" w:hAnsi="Open Sans" w:cs="Open Sans"/>
          <w:sz w:val="18"/>
          <w:szCs w:val="20"/>
          <w:lang w:eastAsia="zh-CN"/>
        </w:rPr>
        <w:t xml:space="preserve"> [2]:</w:t>
      </w:r>
    </w:p>
    <w:p w14:paraId="7FDCF7A3" w14:textId="77777777" w:rsidR="00615190" w:rsidRPr="00615190" w:rsidRDefault="00615190" w:rsidP="00615190">
      <w:pPr>
        <w:pStyle w:val="Doc-text2"/>
        <w:rPr>
          <w:sz w:val="16"/>
        </w:rPr>
      </w:pPr>
    </w:p>
    <w:p w14:paraId="5B1516F5" w14:textId="77777777" w:rsidR="00615190" w:rsidRPr="00615190" w:rsidRDefault="00615190" w:rsidP="00615190">
      <w:pPr>
        <w:pStyle w:val="Doc-text2"/>
        <w:pBdr>
          <w:top w:val="single" w:sz="4" w:space="1" w:color="auto"/>
          <w:left w:val="single" w:sz="4" w:space="4" w:color="auto"/>
          <w:bottom w:val="single" w:sz="4" w:space="1" w:color="auto"/>
          <w:right w:val="single" w:sz="4" w:space="4" w:color="auto"/>
        </w:pBdr>
        <w:rPr>
          <w:sz w:val="16"/>
        </w:rPr>
      </w:pPr>
      <w:r w:rsidRPr="00615190">
        <w:rPr>
          <w:sz w:val="16"/>
        </w:rPr>
        <w:t>Agreements</w:t>
      </w:r>
    </w:p>
    <w:p w14:paraId="531EA0D3" w14:textId="77777777" w:rsidR="00615190" w:rsidRPr="00615190" w:rsidRDefault="00615190" w:rsidP="00615190">
      <w:pPr>
        <w:pStyle w:val="Doc-text2"/>
        <w:pBdr>
          <w:top w:val="single" w:sz="4" w:space="1" w:color="auto"/>
          <w:left w:val="single" w:sz="4" w:space="4" w:color="auto"/>
          <w:bottom w:val="single" w:sz="4" w:space="1" w:color="auto"/>
          <w:right w:val="single" w:sz="4" w:space="4" w:color="auto"/>
        </w:pBdr>
        <w:rPr>
          <w:sz w:val="16"/>
        </w:rPr>
      </w:pPr>
      <w:r w:rsidRPr="00615190">
        <w:rPr>
          <w:sz w:val="16"/>
        </w:rPr>
        <w:t>1</w:t>
      </w:r>
      <w:r w:rsidRPr="00615190">
        <w:rPr>
          <w:sz w:val="16"/>
        </w:rPr>
        <w:tab/>
        <w:t>Support configuration of one or more candidate cells for conditional handover.</w:t>
      </w:r>
    </w:p>
    <w:p w14:paraId="590CA71A" w14:textId="77777777" w:rsidR="00615190" w:rsidRPr="00615190" w:rsidRDefault="00615190" w:rsidP="00615190">
      <w:pPr>
        <w:pStyle w:val="Doc-text2"/>
        <w:rPr>
          <w:sz w:val="16"/>
        </w:rPr>
      </w:pPr>
      <w:r w:rsidRPr="00615190">
        <w:rPr>
          <w:sz w:val="16"/>
        </w:rPr>
        <w:t>=&gt;</w:t>
      </w:r>
      <w:r w:rsidRPr="00615190">
        <w:rPr>
          <w:sz w:val="16"/>
        </w:rPr>
        <w:tab/>
        <w:t>FFS how many candidate cells (UE and network impacts should be clarified).</w:t>
      </w:r>
    </w:p>
    <w:p w14:paraId="0B59A1F2" w14:textId="77777777" w:rsidR="00615190" w:rsidRPr="00615190" w:rsidRDefault="00615190" w:rsidP="009D7697">
      <w:pPr>
        <w:overflowPunct w:val="0"/>
        <w:autoSpaceDE w:val="0"/>
        <w:autoSpaceDN w:val="0"/>
        <w:adjustRightInd w:val="0"/>
        <w:spacing w:after="180"/>
        <w:jc w:val="both"/>
        <w:textAlignment w:val="baseline"/>
        <w:rPr>
          <w:rFonts w:ascii="Open Sans" w:eastAsia="SimSun" w:hAnsi="Open Sans" w:cs="Open Sans"/>
          <w:sz w:val="18"/>
          <w:szCs w:val="20"/>
          <w:lang w:val="en-GB" w:eastAsia="zh-CN"/>
        </w:rPr>
      </w:pPr>
    </w:p>
    <w:p w14:paraId="739733CD" w14:textId="5A52A0D1" w:rsidR="004F0857" w:rsidRPr="00615190" w:rsidRDefault="009D7697" w:rsidP="009D76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 xml:space="preserve">In this contribution, we </w:t>
      </w:r>
      <w:r w:rsidR="00615190">
        <w:rPr>
          <w:rFonts w:ascii="Open Sans" w:eastAsia="SimSun" w:hAnsi="Open Sans" w:cs="Open Sans"/>
          <w:sz w:val="18"/>
          <w:szCs w:val="20"/>
          <w:lang w:eastAsia="zh-CN"/>
        </w:rPr>
        <w:t>focus on</w:t>
      </w:r>
      <w:r w:rsidRPr="00615190">
        <w:rPr>
          <w:rFonts w:ascii="Open Sans" w:eastAsia="SimSun" w:hAnsi="Open Sans" w:cs="Open Sans"/>
          <w:sz w:val="18"/>
          <w:szCs w:val="20"/>
          <w:lang w:eastAsia="zh-CN"/>
        </w:rPr>
        <w:t xml:space="preserve"> the </w:t>
      </w:r>
      <w:r w:rsidR="00615190">
        <w:rPr>
          <w:rFonts w:ascii="Open Sans" w:eastAsia="SimSun" w:hAnsi="Open Sans" w:cs="Open Sans"/>
          <w:sz w:val="18"/>
          <w:szCs w:val="20"/>
          <w:lang w:eastAsia="zh-CN"/>
        </w:rPr>
        <w:t xml:space="preserve">issue of </w:t>
      </w:r>
      <w:r w:rsidRPr="00615190">
        <w:rPr>
          <w:rFonts w:ascii="Open Sans" w:eastAsia="SimSun" w:hAnsi="Open Sans" w:cs="Open Sans"/>
          <w:sz w:val="18"/>
          <w:szCs w:val="20"/>
          <w:lang w:eastAsia="zh-CN"/>
        </w:rPr>
        <w:t xml:space="preserve">number of candidate cells for </w:t>
      </w:r>
      <w:r w:rsidR="00615190">
        <w:rPr>
          <w:rFonts w:ascii="Open Sans" w:eastAsia="SimSun" w:hAnsi="Open Sans" w:cs="Open Sans"/>
          <w:sz w:val="18"/>
          <w:szCs w:val="20"/>
          <w:lang w:eastAsia="zh-CN"/>
        </w:rPr>
        <w:t>CHO, and provide a way forward</w:t>
      </w:r>
      <w:r w:rsidRPr="00615190">
        <w:rPr>
          <w:rFonts w:ascii="Open Sans" w:eastAsia="SimSun" w:hAnsi="Open Sans" w:cs="Open Sans"/>
          <w:sz w:val="18"/>
          <w:szCs w:val="20"/>
          <w:lang w:eastAsia="zh-CN"/>
        </w:rPr>
        <w:t>.</w:t>
      </w:r>
    </w:p>
    <w:p w14:paraId="0AAB376D" w14:textId="14124EE3" w:rsidR="00694790" w:rsidRPr="00615190" w:rsidRDefault="00B06BC7" w:rsidP="0007717C">
      <w:pPr>
        <w:pStyle w:val="Heading1"/>
        <w:rPr>
          <w:rFonts w:ascii="Open Sans" w:hAnsi="Open Sans" w:cs="Open Sans"/>
          <w:sz w:val="32"/>
        </w:rPr>
      </w:pPr>
      <w:r w:rsidRPr="00615190">
        <w:rPr>
          <w:rFonts w:ascii="Open Sans" w:hAnsi="Open Sans" w:cs="Open Sans"/>
          <w:sz w:val="32"/>
        </w:rPr>
        <w:t>Discussion</w:t>
      </w:r>
    </w:p>
    <w:p w14:paraId="7333C8A8" w14:textId="2299D6C1" w:rsidR="00696E34" w:rsidRDefault="00E91B99"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At RAN2#105, </w:t>
      </w:r>
      <w:r w:rsidR="00350390">
        <w:rPr>
          <w:rFonts w:ascii="Open Sans" w:eastAsia="SimSun" w:hAnsi="Open Sans" w:cs="Open Sans"/>
          <w:sz w:val="18"/>
          <w:szCs w:val="20"/>
          <w:lang w:eastAsia="zh-CN"/>
        </w:rPr>
        <w:t xml:space="preserve">contributions in </w:t>
      </w:r>
      <w:r w:rsidR="003B6414" w:rsidRPr="001F62FD">
        <w:rPr>
          <w:rFonts w:ascii="Open Sans" w:eastAsia="SimSun" w:hAnsi="Open Sans" w:cs="Open Sans"/>
          <w:sz w:val="18"/>
          <w:szCs w:val="20"/>
          <w:lang w:eastAsia="zh-CN"/>
        </w:rPr>
        <w:fldChar w:fldCharType="begin"/>
      </w:r>
      <w:r w:rsidR="003B6414" w:rsidRPr="001F62FD">
        <w:rPr>
          <w:rFonts w:ascii="Open Sans" w:eastAsia="SimSun" w:hAnsi="Open Sans" w:cs="Open Sans"/>
          <w:sz w:val="18"/>
          <w:szCs w:val="20"/>
          <w:lang w:eastAsia="zh-CN"/>
        </w:rPr>
        <w:instrText xml:space="preserve"> REF _Ref3900199 \n  \* MERGEFORMAT </w:instrText>
      </w:r>
      <w:r w:rsidR="003B6414" w:rsidRPr="001F62FD">
        <w:rPr>
          <w:rFonts w:ascii="Open Sans" w:eastAsia="SimSun" w:hAnsi="Open Sans" w:cs="Open Sans"/>
          <w:sz w:val="18"/>
          <w:szCs w:val="20"/>
          <w:lang w:eastAsia="zh-CN"/>
        </w:rPr>
        <w:fldChar w:fldCharType="separate"/>
      </w:r>
      <w:r w:rsidR="003B6414" w:rsidRPr="001F62FD">
        <w:rPr>
          <w:rFonts w:ascii="Open Sans" w:eastAsia="SimSun" w:hAnsi="Open Sans" w:cs="Open Sans"/>
          <w:sz w:val="18"/>
          <w:szCs w:val="20"/>
          <w:lang w:eastAsia="zh-CN"/>
        </w:rPr>
        <w:t>[3]</w:t>
      </w:r>
      <w:r w:rsidR="003B6414" w:rsidRPr="001F62FD">
        <w:rPr>
          <w:rFonts w:ascii="Open Sans" w:eastAsia="SimSun" w:hAnsi="Open Sans" w:cs="Open Sans"/>
          <w:sz w:val="18"/>
          <w:szCs w:val="20"/>
          <w:lang w:eastAsia="zh-CN"/>
        </w:rPr>
        <w:fldChar w:fldCharType="end"/>
      </w:r>
      <w:r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_Ref3900370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[4]</w:t>
      </w:r>
      <w:r w:rsidR="009131E7" w:rsidRPr="001F62FD">
        <w:rPr>
          <w:rFonts w:ascii="Open Sans" w:eastAsia="SimSun" w:hAnsi="Open Sans" w:cs="Open Sans"/>
          <w:sz w:val="18"/>
          <w:szCs w:val="20"/>
          <w:lang w:eastAsia="zh-CN"/>
        </w:rPr>
        <w:fldChar w:fldCharType="end"/>
      </w:r>
      <w:r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_Ref3900384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[5]</w:t>
      </w:r>
      <w:r w:rsidR="009131E7" w:rsidRPr="001F62FD">
        <w:rPr>
          <w:rFonts w:ascii="Open Sans" w:eastAsia="SimSun" w:hAnsi="Open Sans" w:cs="Open Sans"/>
          <w:sz w:val="18"/>
          <w:szCs w:val="20"/>
          <w:lang w:eastAsia="zh-CN"/>
        </w:rPr>
        <w:fldChar w:fldCharType="end"/>
      </w:r>
      <w:r w:rsidR="007E57CF"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_Ref3900392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[6]</w:t>
      </w:r>
      <w:r w:rsidR="009131E7" w:rsidRPr="001F62FD">
        <w:rPr>
          <w:rFonts w:ascii="Open Sans" w:eastAsia="SimSun" w:hAnsi="Open Sans" w:cs="Open Sans"/>
          <w:sz w:val="18"/>
          <w:szCs w:val="20"/>
          <w:lang w:eastAsia="zh-CN"/>
        </w:rPr>
        <w:fldChar w:fldCharType="end"/>
      </w:r>
      <w:r w:rsidR="009131E7" w:rsidRPr="001F62FD">
        <w:rPr>
          <w:rFonts w:ascii="Open Sans" w:eastAsia="SimSun" w:hAnsi="Open Sans" w:cs="Open Sans"/>
          <w:sz w:val="18"/>
          <w:szCs w:val="20"/>
          <w:lang w:eastAsia="zh-CN"/>
        </w:rPr>
        <w:t xml:space="preserve">, </w:t>
      </w:r>
      <w:r w:rsidR="009131E7" w:rsidRPr="001F62FD">
        <w:rPr>
          <w:rFonts w:ascii="Open Sans" w:eastAsia="SimSun" w:hAnsi="Open Sans" w:cs="Open Sans"/>
          <w:sz w:val="18"/>
          <w:szCs w:val="20"/>
          <w:lang w:eastAsia="zh-CN"/>
        </w:rPr>
        <w:fldChar w:fldCharType="begin"/>
      </w:r>
      <w:r w:rsidR="009131E7" w:rsidRPr="001F62FD">
        <w:rPr>
          <w:rFonts w:ascii="Open Sans" w:eastAsia="SimSun" w:hAnsi="Open Sans" w:cs="Open Sans"/>
          <w:sz w:val="18"/>
          <w:szCs w:val="20"/>
          <w:lang w:eastAsia="zh-CN"/>
        </w:rPr>
        <w:instrText xml:space="preserve"> REF _Ref3900399 \n </w:instrText>
      </w:r>
      <w:r w:rsidR="001F62FD">
        <w:rPr>
          <w:rFonts w:ascii="Open Sans" w:eastAsia="SimSun" w:hAnsi="Open Sans" w:cs="Open Sans"/>
          <w:sz w:val="18"/>
          <w:szCs w:val="20"/>
          <w:lang w:eastAsia="zh-CN"/>
        </w:rPr>
        <w:instrText xml:space="preserve"> \* MERGEFORMAT </w:instrText>
      </w:r>
      <w:r w:rsidR="009131E7" w:rsidRPr="001F62FD">
        <w:rPr>
          <w:rFonts w:ascii="Open Sans" w:eastAsia="SimSun" w:hAnsi="Open Sans" w:cs="Open Sans"/>
          <w:sz w:val="18"/>
          <w:szCs w:val="20"/>
          <w:lang w:eastAsia="zh-CN"/>
        </w:rPr>
        <w:fldChar w:fldCharType="separate"/>
      </w:r>
      <w:r w:rsidR="009131E7" w:rsidRPr="001F62FD">
        <w:rPr>
          <w:rFonts w:ascii="Open Sans" w:eastAsia="SimSun" w:hAnsi="Open Sans" w:cs="Open Sans"/>
          <w:sz w:val="18"/>
          <w:szCs w:val="20"/>
          <w:lang w:eastAsia="zh-CN"/>
        </w:rPr>
        <w:t>[7]</w:t>
      </w:r>
      <w:r w:rsidR="009131E7" w:rsidRPr="001F62FD">
        <w:rPr>
          <w:rFonts w:ascii="Open Sans" w:eastAsia="SimSun" w:hAnsi="Open Sans" w:cs="Open Sans"/>
          <w:sz w:val="18"/>
          <w:szCs w:val="20"/>
          <w:lang w:eastAsia="zh-CN"/>
        </w:rPr>
        <w:fldChar w:fldCharType="end"/>
      </w:r>
      <w:r w:rsidR="004E5663" w:rsidRPr="001F62FD">
        <w:rPr>
          <w:rFonts w:ascii="Open Sans" w:eastAsia="SimSun" w:hAnsi="Open Sans" w:cs="Open Sans"/>
          <w:sz w:val="18"/>
          <w:szCs w:val="20"/>
          <w:lang w:eastAsia="zh-CN"/>
        </w:rPr>
        <w:t xml:space="preserve">, </w:t>
      </w:r>
      <w:r w:rsidR="004E5663" w:rsidRPr="001F62FD">
        <w:rPr>
          <w:rFonts w:ascii="Open Sans" w:eastAsia="SimSun" w:hAnsi="Open Sans" w:cs="Open Sans"/>
          <w:sz w:val="18"/>
          <w:szCs w:val="20"/>
          <w:lang w:eastAsia="zh-CN"/>
        </w:rPr>
        <w:fldChar w:fldCharType="begin"/>
      </w:r>
      <w:r w:rsidR="004E5663" w:rsidRPr="001F62FD">
        <w:rPr>
          <w:rFonts w:ascii="Open Sans" w:eastAsia="SimSun" w:hAnsi="Open Sans" w:cs="Open Sans"/>
          <w:sz w:val="18"/>
          <w:szCs w:val="20"/>
          <w:lang w:eastAsia="zh-CN"/>
        </w:rPr>
        <w:instrText xml:space="preserve"> REF _Ref3900718 \n </w:instrText>
      </w:r>
      <w:r w:rsidR="001F62FD">
        <w:rPr>
          <w:rFonts w:ascii="Open Sans" w:eastAsia="SimSun" w:hAnsi="Open Sans" w:cs="Open Sans"/>
          <w:sz w:val="18"/>
          <w:szCs w:val="20"/>
          <w:lang w:eastAsia="zh-CN"/>
        </w:rPr>
        <w:instrText xml:space="preserve"> \* MERGEFORMAT </w:instrText>
      </w:r>
      <w:r w:rsidR="004E5663" w:rsidRPr="001F62FD">
        <w:rPr>
          <w:rFonts w:ascii="Open Sans" w:eastAsia="SimSun" w:hAnsi="Open Sans" w:cs="Open Sans"/>
          <w:sz w:val="18"/>
          <w:szCs w:val="20"/>
          <w:lang w:eastAsia="zh-CN"/>
        </w:rPr>
        <w:fldChar w:fldCharType="separate"/>
      </w:r>
      <w:r w:rsidR="004E5663" w:rsidRPr="001F62FD">
        <w:rPr>
          <w:rFonts w:ascii="Open Sans" w:eastAsia="SimSun" w:hAnsi="Open Sans" w:cs="Open Sans"/>
          <w:sz w:val="18"/>
          <w:szCs w:val="20"/>
          <w:lang w:eastAsia="zh-CN"/>
        </w:rPr>
        <w:t>[8]</w:t>
      </w:r>
      <w:r w:rsidR="004E5663" w:rsidRPr="001F62FD">
        <w:rPr>
          <w:rFonts w:ascii="Open Sans" w:eastAsia="SimSun" w:hAnsi="Open Sans" w:cs="Open Sans"/>
          <w:sz w:val="18"/>
          <w:szCs w:val="20"/>
          <w:lang w:eastAsia="zh-CN"/>
        </w:rPr>
        <w:fldChar w:fldCharType="end"/>
      </w:r>
      <w:r>
        <w:rPr>
          <w:rFonts w:ascii="Open Sans" w:eastAsia="SimSun" w:hAnsi="Open Sans" w:cs="Open Sans"/>
          <w:sz w:val="18"/>
          <w:szCs w:val="20"/>
          <w:lang w:eastAsia="zh-CN"/>
        </w:rPr>
        <w:t xml:space="preserve"> discussed the issue of number of candidate cells to be supported for CHO.</w:t>
      </w:r>
      <w:r w:rsidR="007E57CF">
        <w:rPr>
          <w:rFonts w:ascii="Open Sans" w:eastAsia="SimSun" w:hAnsi="Open Sans" w:cs="Open Sans"/>
          <w:sz w:val="18"/>
          <w:szCs w:val="20"/>
          <w:lang w:eastAsia="zh-CN"/>
        </w:rPr>
        <w:t xml:space="preserve"> Whilst the authors of this paper (we) acknowledge that technical complexities are of paramount importance when making design decisions on CHO, we’d like to highlight the usage of this CHO feature</w:t>
      </w:r>
      <w:r w:rsidR="00DE1F6D">
        <w:rPr>
          <w:rFonts w:ascii="Open Sans" w:eastAsia="SimSun" w:hAnsi="Open Sans" w:cs="Open Sans"/>
          <w:sz w:val="18"/>
          <w:szCs w:val="20"/>
          <w:lang w:eastAsia="zh-CN"/>
        </w:rPr>
        <w:t xml:space="preserve"> from a practical stand point</w:t>
      </w:r>
      <w:r w:rsidR="007E57CF">
        <w:rPr>
          <w:rFonts w:ascii="Open Sans" w:eastAsia="SimSun" w:hAnsi="Open Sans" w:cs="Open Sans"/>
          <w:sz w:val="18"/>
          <w:szCs w:val="20"/>
          <w:lang w:eastAsia="zh-CN"/>
        </w:rPr>
        <w:t>.</w:t>
      </w:r>
    </w:p>
    <w:p w14:paraId="275EFD4E" w14:textId="0A344840" w:rsidR="007E57CF" w:rsidRDefault="00DE1F6D"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Development of LTE specifications was centered around Macro </w:t>
      </w:r>
      <w:proofErr w:type="spellStart"/>
      <w:r>
        <w:rPr>
          <w:rFonts w:ascii="Open Sans" w:eastAsia="SimSun" w:hAnsi="Open Sans" w:cs="Open Sans"/>
          <w:sz w:val="18"/>
          <w:szCs w:val="20"/>
          <w:lang w:eastAsia="zh-CN"/>
        </w:rPr>
        <w:t>eNB</w:t>
      </w:r>
      <w:r w:rsidR="00033428">
        <w:rPr>
          <w:rFonts w:ascii="Open Sans" w:eastAsia="SimSun" w:hAnsi="Open Sans" w:cs="Open Sans"/>
          <w:sz w:val="18"/>
          <w:szCs w:val="20"/>
          <w:lang w:eastAsia="zh-CN"/>
        </w:rPr>
        <w:t>s</w:t>
      </w:r>
      <w:proofErr w:type="spellEnd"/>
      <w:r>
        <w:rPr>
          <w:rFonts w:ascii="Open Sans" w:eastAsia="SimSun" w:hAnsi="Open Sans" w:cs="Open Sans"/>
          <w:sz w:val="18"/>
          <w:szCs w:val="20"/>
          <w:lang w:eastAsia="zh-CN"/>
        </w:rPr>
        <w:t>.</w:t>
      </w:r>
      <w:r w:rsidR="00033428">
        <w:rPr>
          <w:rFonts w:ascii="Open Sans" w:eastAsia="SimSun" w:hAnsi="Open Sans" w:cs="Open Sans"/>
          <w:sz w:val="18"/>
          <w:szCs w:val="20"/>
          <w:lang w:eastAsia="zh-CN"/>
        </w:rPr>
        <w:t xml:space="preserve"> Although, </w:t>
      </w:r>
      <w:proofErr w:type="spellStart"/>
      <w:r w:rsidR="00033428">
        <w:rPr>
          <w:rFonts w:ascii="Open Sans" w:eastAsia="SimSun" w:hAnsi="Open Sans" w:cs="Open Sans"/>
          <w:sz w:val="18"/>
          <w:szCs w:val="20"/>
          <w:lang w:eastAsia="zh-CN"/>
        </w:rPr>
        <w:t>HeNB</w:t>
      </w:r>
      <w:proofErr w:type="spellEnd"/>
      <w:r w:rsidR="00033428">
        <w:rPr>
          <w:rFonts w:ascii="Open Sans" w:eastAsia="SimSun" w:hAnsi="Open Sans" w:cs="Open Sans"/>
          <w:sz w:val="18"/>
          <w:szCs w:val="20"/>
          <w:lang w:eastAsia="zh-CN"/>
        </w:rPr>
        <w:t xml:space="preserve"> support was added in later releases of LTE, given the challenges (e.g. cost, business models </w:t>
      </w:r>
      <w:proofErr w:type="spellStart"/>
      <w:r w:rsidR="00033428">
        <w:rPr>
          <w:rFonts w:ascii="Open Sans" w:eastAsia="SimSun" w:hAnsi="Open Sans" w:cs="Open Sans"/>
          <w:sz w:val="18"/>
          <w:szCs w:val="20"/>
          <w:lang w:eastAsia="zh-CN"/>
        </w:rPr>
        <w:t>etc</w:t>
      </w:r>
      <w:proofErr w:type="spellEnd"/>
      <w:r w:rsidR="00033428">
        <w:rPr>
          <w:rFonts w:ascii="Open Sans" w:eastAsia="SimSun" w:hAnsi="Open Sans" w:cs="Open Sans"/>
          <w:sz w:val="18"/>
          <w:szCs w:val="20"/>
          <w:lang w:eastAsia="zh-CN"/>
        </w:rPr>
        <w:t>) associated with small cells</w:t>
      </w:r>
      <w:r w:rsidR="00033428">
        <w:rPr>
          <w:rStyle w:val="FootnoteReference"/>
          <w:rFonts w:ascii="Open Sans" w:eastAsia="SimSun" w:hAnsi="Open Sans" w:cs="Open Sans"/>
          <w:lang w:eastAsia="zh-CN"/>
        </w:rPr>
        <w:footnoteReference w:id="2"/>
      </w:r>
      <w:r w:rsidR="00033428">
        <w:rPr>
          <w:rFonts w:ascii="Open Sans" w:eastAsia="SimSun" w:hAnsi="Open Sans" w:cs="Open Sans"/>
          <w:sz w:val="18"/>
          <w:szCs w:val="20"/>
          <w:lang w:eastAsia="zh-CN"/>
        </w:rPr>
        <w:t xml:space="preserve">, its deployment didn’t really achieve the expected penetration rate. </w:t>
      </w:r>
    </w:p>
    <w:p w14:paraId="3647D3D3" w14:textId="204ECF18" w:rsidR="00CC34E8" w:rsidRDefault="00033428"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lastRenderedPageBreak/>
        <w:t xml:space="preserve">With developments such as inclusion of FR2 as a valid frequency range for deployment of 3GPP’s 5G NR technology, FCC’s </w:t>
      </w:r>
      <w:r w:rsidR="00F736B1">
        <w:rPr>
          <w:rFonts w:ascii="Open Sans" w:eastAsia="SimSun" w:hAnsi="Open Sans" w:cs="Open Sans"/>
          <w:sz w:val="18"/>
          <w:szCs w:val="20"/>
          <w:lang w:eastAsia="zh-CN"/>
        </w:rPr>
        <w:t xml:space="preserve">R&amp;O </w:t>
      </w:r>
      <w:r w:rsidR="009131E7">
        <w:rPr>
          <w:rFonts w:ascii="Open Sans" w:eastAsia="SimSun" w:hAnsi="Open Sans" w:cs="Open Sans"/>
          <w:sz w:val="18"/>
          <w:szCs w:val="20"/>
          <w:lang w:eastAsia="zh-CN"/>
        </w:rPr>
        <w:fldChar w:fldCharType="begin"/>
      </w:r>
      <w:r w:rsidR="009131E7">
        <w:rPr>
          <w:rFonts w:ascii="Open Sans" w:eastAsia="SimSun" w:hAnsi="Open Sans" w:cs="Open Sans"/>
          <w:sz w:val="18"/>
          <w:szCs w:val="20"/>
          <w:lang w:eastAsia="zh-CN"/>
        </w:rPr>
        <w:instrText xml:space="preserve"> REF _Ref3900407 \n </w:instrText>
      </w:r>
      <w:r w:rsidR="009131E7">
        <w:rPr>
          <w:rFonts w:ascii="Open Sans" w:eastAsia="SimSun" w:hAnsi="Open Sans" w:cs="Open Sans"/>
          <w:sz w:val="18"/>
          <w:szCs w:val="20"/>
          <w:lang w:eastAsia="zh-CN"/>
        </w:rPr>
        <w:fldChar w:fldCharType="separate"/>
      </w:r>
      <w:r w:rsidR="009131E7">
        <w:rPr>
          <w:rFonts w:ascii="Open Sans" w:eastAsia="SimSun" w:hAnsi="Open Sans" w:cs="Open Sans"/>
          <w:sz w:val="18"/>
          <w:szCs w:val="20"/>
          <w:lang w:eastAsia="zh-CN"/>
        </w:rPr>
        <w:t>[8]</w:t>
      </w:r>
      <w:r w:rsidR="009131E7">
        <w:rPr>
          <w:rFonts w:ascii="Open Sans" w:eastAsia="SimSun" w:hAnsi="Open Sans" w:cs="Open Sans"/>
          <w:sz w:val="18"/>
          <w:szCs w:val="20"/>
          <w:lang w:eastAsia="zh-CN"/>
        </w:rPr>
        <w:fldChar w:fldCharType="end"/>
      </w:r>
      <w:r>
        <w:rPr>
          <w:rFonts w:ascii="Open Sans" w:eastAsia="SimSun" w:hAnsi="Open Sans" w:cs="Open Sans"/>
          <w:sz w:val="18"/>
          <w:szCs w:val="20"/>
          <w:lang w:eastAsia="zh-CN"/>
        </w:rPr>
        <w:t xml:space="preserve"> for opening of 3.5GHz CBRS spectrum in USA which allows indoor</w:t>
      </w:r>
      <w:r w:rsidR="00DA3175">
        <w:rPr>
          <w:rFonts w:ascii="Open Sans" w:eastAsia="SimSun" w:hAnsi="Open Sans" w:cs="Open Sans"/>
          <w:sz w:val="18"/>
          <w:szCs w:val="20"/>
          <w:lang w:eastAsia="zh-CN"/>
        </w:rPr>
        <w:t xml:space="preserve"> (Cat A CBSDs)</w:t>
      </w:r>
      <w:r>
        <w:rPr>
          <w:rFonts w:ascii="Open Sans" w:eastAsia="SimSun" w:hAnsi="Open Sans" w:cs="Open Sans"/>
          <w:sz w:val="18"/>
          <w:szCs w:val="20"/>
          <w:lang w:eastAsia="zh-CN"/>
        </w:rPr>
        <w:t xml:space="preserve"> and outdoor </w:t>
      </w:r>
      <w:r w:rsidR="00DA3175">
        <w:rPr>
          <w:rFonts w:ascii="Open Sans" w:eastAsia="SimSun" w:hAnsi="Open Sans" w:cs="Open Sans"/>
          <w:sz w:val="18"/>
          <w:szCs w:val="20"/>
          <w:lang w:eastAsia="zh-CN"/>
        </w:rPr>
        <w:t xml:space="preserve">(Cat B CBSDs) </w:t>
      </w:r>
      <w:r>
        <w:rPr>
          <w:rFonts w:ascii="Open Sans" w:eastAsia="SimSun" w:hAnsi="Open Sans" w:cs="Open Sans"/>
          <w:sz w:val="18"/>
          <w:szCs w:val="20"/>
          <w:lang w:eastAsia="zh-CN"/>
        </w:rPr>
        <w:t xml:space="preserve">mode of service operation </w:t>
      </w:r>
      <w:proofErr w:type="spellStart"/>
      <w:r>
        <w:rPr>
          <w:rFonts w:ascii="Open Sans" w:eastAsia="SimSun" w:hAnsi="Open Sans" w:cs="Open Sans"/>
          <w:sz w:val="18"/>
          <w:szCs w:val="20"/>
          <w:lang w:eastAsia="zh-CN"/>
        </w:rPr>
        <w:t>etc</w:t>
      </w:r>
      <w:proofErr w:type="spellEnd"/>
      <w:r>
        <w:rPr>
          <w:rFonts w:ascii="Open Sans" w:eastAsia="SimSun" w:hAnsi="Open Sans" w:cs="Open Sans"/>
          <w:sz w:val="18"/>
          <w:szCs w:val="20"/>
          <w:lang w:eastAsia="zh-CN"/>
        </w:rPr>
        <w:t xml:space="preserve">, small cell-based deployments are </w:t>
      </w:r>
      <w:r w:rsidR="0053715C">
        <w:rPr>
          <w:rFonts w:ascii="Open Sans" w:eastAsia="SimSun" w:hAnsi="Open Sans" w:cs="Open Sans"/>
          <w:sz w:val="18"/>
          <w:szCs w:val="20"/>
          <w:lang w:eastAsia="zh-CN"/>
        </w:rPr>
        <w:t xml:space="preserve">either </w:t>
      </w:r>
      <w:r>
        <w:rPr>
          <w:rFonts w:ascii="Open Sans" w:eastAsia="SimSun" w:hAnsi="Open Sans" w:cs="Open Sans"/>
          <w:sz w:val="18"/>
          <w:szCs w:val="20"/>
          <w:lang w:eastAsia="zh-CN"/>
        </w:rPr>
        <w:t xml:space="preserve">already becoming </w:t>
      </w:r>
      <w:r w:rsidR="0053715C">
        <w:rPr>
          <w:rFonts w:ascii="Open Sans" w:eastAsia="SimSun" w:hAnsi="Open Sans" w:cs="Open Sans"/>
          <w:sz w:val="18"/>
          <w:szCs w:val="20"/>
          <w:lang w:eastAsia="zh-CN"/>
        </w:rPr>
        <w:t xml:space="preserve">or are soon to be </w:t>
      </w:r>
      <w:r>
        <w:rPr>
          <w:rFonts w:ascii="Open Sans" w:eastAsia="SimSun" w:hAnsi="Open Sans" w:cs="Open Sans"/>
          <w:sz w:val="18"/>
          <w:szCs w:val="20"/>
          <w:lang w:eastAsia="zh-CN"/>
        </w:rPr>
        <w:t>a reality.</w:t>
      </w:r>
      <w:r w:rsidR="003F5C8D">
        <w:rPr>
          <w:rFonts w:ascii="Open Sans" w:eastAsia="SimSun" w:hAnsi="Open Sans" w:cs="Open Sans"/>
          <w:sz w:val="18"/>
          <w:szCs w:val="20"/>
          <w:lang w:eastAsia="zh-CN"/>
        </w:rPr>
        <w:t xml:space="preserve"> </w:t>
      </w:r>
      <w:r w:rsidR="006A356B">
        <w:rPr>
          <w:rFonts w:ascii="Open Sans" w:eastAsia="SimSun" w:hAnsi="Open Sans" w:cs="Open Sans"/>
          <w:sz w:val="18"/>
          <w:szCs w:val="20"/>
          <w:lang w:eastAsia="zh-CN"/>
        </w:rPr>
        <w:t xml:space="preserve">An LTE network which uses a combination of macro nodes together w/ small cells </w:t>
      </w:r>
      <w:r w:rsidR="003F5C8D">
        <w:rPr>
          <w:rFonts w:ascii="Open Sans" w:eastAsia="SimSun" w:hAnsi="Open Sans" w:cs="Open Sans"/>
          <w:sz w:val="18"/>
          <w:szCs w:val="20"/>
          <w:lang w:eastAsia="zh-CN"/>
        </w:rPr>
        <w:t xml:space="preserve">or a small-cell only network </w:t>
      </w:r>
      <w:r w:rsidR="00CC34E8">
        <w:rPr>
          <w:rFonts w:ascii="Open Sans" w:eastAsia="SimSun" w:hAnsi="Open Sans" w:cs="Open Sans"/>
          <w:sz w:val="18"/>
          <w:szCs w:val="20"/>
          <w:lang w:eastAsia="zh-CN"/>
        </w:rPr>
        <w:t>(for regional deployments) i</w:t>
      </w:r>
      <w:r w:rsidR="003F5C8D">
        <w:rPr>
          <w:rFonts w:ascii="Open Sans" w:eastAsia="SimSun" w:hAnsi="Open Sans" w:cs="Open Sans"/>
          <w:sz w:val="18"/>
          <w:szCs w:val="20"/>
          <w:lang w:eastAsia="zh-CN"/>
        </w:rPr>
        <w:t>s expected to benefit the most from CHO.</w:t>
      </w:r>
      <w:r w:rsidR="00CC34E8">
        <w:rPr>
          <w:rFonts w:ascii="Open Sans" w:eastAsia="SimSun" w:hAnsi="Open Sans" w:cs="Open Sans"/>
          <w:sz w:val="18"/>
          <w:szCs w:val="20"/>
          <w:lang w:eastAsia="zh-CN"/>
        </w:rPr>
        <w:t xml:space="preserve"> </w:t>
      </w:r>
    </w:p>
    <w:p w14:paraId="18C5BD9B" w14:textId="31C4B914" w:rsidR="001B4346" w:rsidRDefault="00CC34E8"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The </w:t>
      </w:r>
      <w:r w:rsidR="003F1B65">
        <w:rPr>
          <w:rFonts w:ascii="Open Sans" w:eastAsia="SimSun" w:hAnsi="Open Sans" w:cs="Open Sans"/>
          <w:sz w:val="18"/>
          <w:szCs w:val="20"/>
          <w:lang w:eastAsia="zh-CN"/>
        </w:rPr>
        <w:t>readers may already be aware that</w:t>
      </w:r>
      <w:r w:rsidR="00C52016">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neighbor cell relationship for macro nodes looks drastically different to that of small cell nodes. The density of target users adds further layer of complexity e.g. a deployment targeted for a downtown area is expected to be denser (more neighbor cells) than one which targets sub-urban or rural areas. </w:t>
      </w:r>
    </w:p>
    <w:p w14:paraId="54DEACA1" w14:textId="77777777" w:rsidR="005443B9" w:rsidRDefault="00C74486"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O1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5443B9">
        <w:rPr>
          <w:rFonts w:ascii="Open Sans" w:eastAsia="SimSun" w:hAnsi="Open Sans" w:cs="Open Sans"/>
          <w:b/>
          <w:sz w:val="20"/>
          <w:szCs w:val="20"/>
          <w:lang w:eastAsia="zh-CN"/>
        </w:rPr>
        <w:t>Observation 1: The number of target cells for CHO will vary depending on the type of targeted deployment (e.g. sparse v/s dense area).</w:t>
      </w:r>
    </w:p>
    <w:p w14:paraId="6AA63DF2" w14:textId="3F2F5078" w:rsidR="00865C6D" w:rsidRPr="00C1492C" w:rsidRDefault="00C74486" w:rsidP="00C1492C">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CC34E8">
        <w:rPr>
          <w:rFonts w:ascii="Open Sans" w:eastAsia="SimSun" w:hAnsi="Open Sans" w:cs="Open Sans"/>
          <w:sz w:val="18"/>
          <w:szCs w:val="20"/>
          <w:lang w:eastAsia="zh-CN"/>
        </w:rPr>
        <w:t>Our initial radio planning for Multi Dwelling Units (MDUs ala low/mid/high-rise residential or enterprise buildings)</w:t>
      </w:r>
      <w:r w:rsidR="003F1B65">
        <w:rPr>
          <w:rFonts w:ascii="Open Sans" w:eastAsia="SimSun" w:hAnsi="Open Sans" w:cs="Open Sans"/>
          <w:sz w:val="18"/>
          <w:szCs w:val="20"/>
          <w:lang w:eastAsia="zh-CN"/>
        </w:rPr>
        <w:t xml:space="preserve"> in</w:t>
      </w:r>
      <w:r w:rsidR="00CC34E8">
        <w:rPr>
          <w:rFonts w:ascii="Open Sans" w:eastAsia="SimSun" w:hAnsi="Open Sans" w:cs="Open Sans"/>
          <w:sz w:val="18"/>
          <w:szCs w:val="20"/>
          <w:lang w:eastAsia="zh-CN"/>
        </w:rPr>
        <w:t xml:space="preserve"> extremely dense areas such as downtown </w:t>
      </w:r>
      <w:proofErr w:type="spellStart"/>
      <w:r w:rsidR="00CC34E8">
        <w:rPr>
          <w:rFonts w:ascii="Open Sans" w:eastAsia="SimSun" w:hAnsi="Open Sans" w:cs="Open Sans"/>
          <w:sz w:val="18"/>
          <w:szCs w:val="20"/>
          <w:lang w:eastAsia="zh-CN"/>
        </w:rPr>
        <w:t>NewYork</w:t>
      </w:r>
      <w:proofErr w:type="spellEnd"/>
      <w:r w:rsidR="00CC34E8">
        <w:rPr>
          <w:rFonts w:ascii="Open Sans" w:eastAsia="SimSun" w:hAnsi="Open Sans" w:cs="Open Sans"/>
          <w:sz w:val="18"/>
          <w:szCs w:val="20"/>
          <w:lang w:eastAsia="zh-CN"/>
        </w:rPr>
        <w:t xml:space="preserve"> City (NY, USA) </w:t>
      </w:r>
      <w:r w:rsidR="001B4346">
        <w:rPr>
          <w:rFonts w:ascii="Open Sans" w:eastAsia="SimSun" w:hAnsi="Open Sans" w:cs="Open Sans"/>
          <w:sz w:val="18"/>
          <w:szCs w:val="20"/>
          <w:lang w:eastAsia="zh-CN"/>
        </w:rPr>
        <w:t xml:space="preserve">reveals that the number of </w:t>
      </w:r>
      <w:r w:rsidR="0077532D">
        <w:rPr>
          <w:rFonts w:ascii="Open Sans" w:eastAsia="SimSun" w:hAnsi="Open Sans" w:cs="Open Sans"/>
          <w:sz w:val="18"/>
          <w:szCs w:val="20"/>
          <w:lang w:eastAsia="zh-CN"/>
        </w:rPr>
        <w:t xml:space="preserve">candidate target </w:t>
      </w:r>
      <w:r w:rsidR="001B4346">
        <w:rPr>
          <w:rFonts w:ascii="Open Sans" w:eastAsia="SimSun" w:hAnsi="Open Sans" w:cs="Open Sans"/>
          <w:sz w:val="18"/>
          <w:szCs w:val="20"/>
          <w:lang w:eastAsia="zh-CN"/>
        </w:rPr>
        <w:t>cell</w:t>
      </w:r>
      <w:r w:rsidR="0077532D">
        <w:rPr>
          <w:rFonts w:ascii="Open Sans" w:eastAsia="SimSun" w:hAnsi="Open Sans" w:cs="Open Sans"/>
          <w:sz w:val="18"/>
          <w:szCs w:val="20"/>
          <w:lang w:eastAsia="zh-CN"/>
        </w:rPr>
        <w:t>s</w:t>
      </w:r>
      <w:r w:rsidR="001B4346">
        <w:rPr>
          <w:rFonts w:ascii="Open Sans" w:eastAsia="SimSun" w:hAnsi="Open Sans" w:cs="Open Sans"/>
          <w:sz w:val="18"/>
          <w:szCs w:val="20"/>
          <w:lang w:eastAsia="zh-CN"/>
        </w:rPr>
        <w:t xml:space="preserve"> (assuming omnidirectional cell </w:t>
      </w:r>
      <w:r w:rsidR="00A93D0E">
        <w:rPr>
          <w:rFonts w:ascii="Open Sans" w:eastAsia="SimSun" w:hAnsi="Open Sans" w:cs="Open Sans"/>
          <w:sz w:val="18"/>
          <w:szCs w:val="20"/>
          <w:lang w:eastAsia="zh-CN"/>
        </w:rPr>
        <w:t xml:space="preserve">for indoor </w:t>
      </w:r>
      <w:r w:rsidR="001B4346">
        <w:rPr>
          <w:rFonts w:ascii="Open Sans" w:eastAsia="SimSun" w:hAnsi="Open Sans" w:cs="Open Sans"/>
          <w:sz w:val="18"/>
          <w:szCs w:val="20"/>
          <w:lang w:eastAsia="zh-CN"/>
        </w:rPr>
        <w:t xml:space="preserve">small-cell </w:t>
      </w:r>
      <w:proofErr w:type="spellStart"/>
      <w:r w:rsidR="001B4346">
        <w:rPr>
          <w:rFonts w:ascii="Open Sans" w:eastAsia="SimSun" w:hAnsi="Open Sans" w:cs="Open Sans"/>
          <w:sz w:val="18"/>
          <w:szCs w:val="20"/>
          <w:lang w:eastAsia="zh-CN"/>
        </w:rPr>
        <w:t>eN</w:t>
      </w:r>
      <w:r w:rsidR="00A93D0E">
        <w:rPr>
          <w:rFonts w:ascii="Open Sans" w:eastAsia="SimSun" w:hAnsi="Open Sans" w:cs="Open Sans"/>
          <w:sz w:val="18"/>
          <w:szCs w:val="20"/>
          <w:lang w:eastAsia="zh-CN"/>
        </w:rPr>
        <w:t>Bs</w:t>
      </w:r>
      <w:proofErr w:type="spellEnd"/>
      <w:r w:rsidR="00A93D0E">
        <w:rPr>
          <w:rFonts w:ascii="Open Sans" w:eastAsia="SimSun" w:hAnsi="Open Sans" w:cs="Open Sans"/>
          <w:sz w:val="18"/>
          <w:szCs w:val="20"/>
          <w:lang w:eastAsia="zh-CN"/>
        </w:rPr>
        <w:t xml:space="preserve">, and sectorized cells for outdoor small-cell </w:t>
      </w:r>
      <w:proofErr w:type="spellStart"/>
      <w:r w:rsidR="00A93D0E">
        <w:rPr>
          <w:rFonts w:ascii="Open Sans" w:eastAsia="SimSun" w:hAnsi="Open Sans" w:cs="Open Sans"/>
          <w:sz w:val="18"/>
          <w:szCs w:val="20"/>
          <w:lang w:eastAsia="zh-CN"/>
        </w:rPr>
        <w:t>eNBs</w:t>
      </w:r>
      <w:proofErr w:type="spellEnd"/>
      <w:r w:rsidR="001B4346">
        <w:rPr>
          <w:rFonts w:ascii="Open Sans" w:eastAsia="SimSun" w:hAnsi="Open Sans" w:cs="Open Sans"/>
          <w:sz w:val="18"/>
          <w:szCs w:val="20"/>
          <w:lang w:eastAsia="zh-CN"/>
        </w:rPr>
        <w:t>) could range from 8-20.</w:t>
      </w:r>
      <w:r w:rsidR="0077532D">
        <w:rPr>
          <w:rFonts w:ascii="Open Sans" w:eastAsia="SimSun" w:hAnsi="Open Sans" w:cs="Open Sans"/>
          <w:sz w:val="18"/>
          <w:szCs w:val="20"/>
          <w:lang w:eastAsia="zh-CN"/>
        </w:rPr>
        <w:t xml:space="preserve"> Whereas, the number of candidate target cells for a sub-urban/rural </w:t>
      </w:r>
      <w:r w:rsidR="00FB137E">
        <w:rPr>
          <w:rFonts w:ascii="Open Sans" w:eastAsia="SimSun" w:hAnsi="Open Sans" w:cs="Open Sans"/>
          <w:sz w:val="18"/>
          <w:szCs w:val="20"/>
          <w:lang w:eastAsia="zh-CN"/>
        </w:rPr>
        <w:t xml:space="preserve">macro-based </w:t>
      </w:r>
      <w:r w:rsidR="0077532D">
        <w:rPr>
          <w:rFonts w:ascii="Open Sans" w:eastAsia="SimSun" w:hAnsi="Open Sans" w:cs="Open Sans"/>
          <w:sz w:val="18"/>
          <w:szCs w:val="20"/>
          <w:lang w:eastAsia="zh-CN"/>
        </w:rPr>
        <w:t xml:space="preserve">deployment may be no more than </w:t>
      </w:r>
      <w:r w:rsidR="00FB137E">
        <w:rPr>
          <w:rFonts w:ascii="Open Sans" w:eastAsia="SimSun" w:hAnsi="Open Sans" w:cs="Open Sans"/>
          <w:sz w:val="18"/>
          <w:szCs w:val="20"/>
          <w:lang w:eastAsia="zh-CN"/>
        </w:rPr>
        <w:t>2</w:t>
      </w:r>
      <w:r w:rsidR="0077532D">
        <w:rPr>
          <w:rFonts w:ascii="Open Sans" w:eastAsia="SimSun" w:hAnsi="Open Sans" w:cs="Open Sans"/>
          <w:sz w:val="18"/>
          <w:szCs w:val="20"/>
          <w:lang w:eastAsia="zh-CN"/>
        </w:rPr>
        <w:t>-</w:t>
      </w:r>
      <w:r w:rsidR="00C600DF">
        <w:rPr>
          <w:rFonts w:ascii="Open Sans" w:eastAsia="SimSun" w:hAnsi="Open Sans" w:cs="Open Sans"/>
          <w:sz w:val="18"/>
          <w:szCs w:val="20"/>
          <w:lang w:eastAsia="zh-CN"/>
        </w:rPr>
        <w:t>6</w:t>
      </w:r>
      <w:r w:rsidR="0077532D">
        <w:rPr>
          <w:rFonts w:ascii="Open Sans" w:eastAsia="SimSun" w:hAnsi="Open Sans" w:cs="Open Sans"/>
          <w:sz w:val="18"/>
          <w:szCs w:val="20"/>
          <w:lang w:eastAsia="zh-CN"/>
        </w:rPr>
        <w:t xml:space="preserve">. </w:t>
      </w:r>
    </w:p>
    <w:p w14:paraId="114713C4" w14:textId="77777777" w:rsidR="001417B3" w:rsidRDefault="00C74486"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O2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1417B3">
        <w:rPr>
          <w:rFonts w:ascii="Open Sans" w:eastAsia="SimSun" w:hAnsi="Open Sans" w:cs="Open Sans"/>
          <w:b/>
          <w:sz w:val="20"/>
          <w:szCs w:val="20"/>
          <w:lang w:eastAsia="zh-CN"/>
        </w:rPr>
        <w:t>Observation 2: The number of target (small-)cells for CHO for urban/sub-urban macro- deployment could be from 2-6, whereas for dense urban small cell-deployment could be up to 20.</w:t>
      </w:r>
    </w:p>
    <w:p w14:paraId="4358571B" w14:textId="1D4CAF0D" w:rsidR="00B14244" w:rsidRDefault="00C74486"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B14244">
        <w:rPr>
          <w:rFonts w:ascii="Open Sans" w:eastAsia="SimSun" w:hAnsi="Open Sans" w:cs="Open Sans"/>
          <w:sz w:val="18"/>
          <w:szCs w:val="20"/>
          <w:lang w:eastAsia="zh-CN"/>
        </w:rPr>
        <w:t>We do acknowledge that various technical aspects</w:t>
      </w:r>
      <w:r w:rsidR="005328DC">
        <w:rPr>
          <w:rFonts w:ascii="Open Sans" w:eastAsia="SimSun" w:hAnsi="Open Sans" w:cs="Open Sans"/>
          <w:sz w:val="18"/>
          <w:szCs w:val="20"/>
          <w:lang w:eastAsia="zh-CN"/>
        </w:rPr>
        <w:t>,</w:t>
      </w:r>
      <w:r w:rsidR="00B14244">
        <w:rPr>
          <w:rFonts w:ascii="Open Sans" w:eastAsia="SimSun" w:hAnsi="Open Sans" w:cs="Open Sans"/>
          <w:sz w:val="18"/>
          <w:szCs w:val="20"/>
          <w:lang w:eastAsia="zh-CN"/>
        </w:rPr>
        <w:t xml:space="preserve"> </w:t>
      </w:r>
      <w:r w:rsidR="005328DC">
        <w:rPr>
          <w:rFonts w:ascii="Open Sans" w:eastAsia="SimSun" w:hAnsi="Open Sans" w:cs="Open Sans"/>
          <w:sz w:val="18"/>
          <w:szCs w:val="20"/>
          <w:lang w:eastAsia="zh-CN"/>
        </w:rPr>
        <w:t xml:space="preserve">such as the ones mentioned below, </w:t>
      </w:r>
      <w:r w:rsidR="00B14244">
        <w:rPr>
          <w:rFonts w:ascii="Open Sans" w:eastAsia="SimSun" w:hAnsi="Open Sans" w:cs="Open Sans"/>
          <w:sz w:val="18"/>
          <w:szCs w:val="20"/>
          <w:lang w:eastAsia="zh-CN"/>
        </w:rPr>
        <w:t>associated with supporting candidate target cells for CHO need to be taken into considerations:</w:t>
      </w:r>
    </w:p>
    <w:p w14:paraId="3CCB7F52" w14:textId="64F24472" w:rsidR="00B14244" w:rsidRDefault="0056206B" w:rsidP="00B14244">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How </w:t>
      </w:r>
      <w:r w:rsidR="005328DC">
        <w:rPr>
          <w:rFonts w:ascii="Open Sans" w:eastAsia="SimSun" w:hAnsi="Open Sans" w:cs="Open Sans"/>
          <w:sz w:val="18"/>
          <w:szCs w:val="20"/>
          <w:lang w:eastAsia="zh-CN"/>
        </w:rPr>
        <w:t xml:space="preserve">are </w:t>
      </w:r>
      <w:r w:rsidR="000610B8">
        <w:rPr>
          <w:rFonts w:ascii="Open Sans" w:eastAsia="SimSun" w:hAnsi="Open Sans" w:cs="Open Sans"/>
          <w:sz w:val="18"/>
          <w:szCs w:val="20"/>
          <w:lang w:eastAsia="zh-CN"/>
        </w:rPr>
        <w:t xml:space="preserve">the candidate target cells communicated to the UE? E.g. </w:t>
      </w:r>
      <w:r w:rsidR="005328DC">
        <w:rPr>
          <w:rFonts w:ascii="Open Sans" w:eastAsia="SimSun" w:hAnsi="Open Sans" w:cs="Open Sans"/>
          <w:sz w:val="18"/>
          <w:szCs w:val="20"/>
          <w:lang w:eastAsia="zh-CN"/>
        </w:rPr>
        <w:t xml:space="preserve">in a </w:t>
      </w:r>
      <w:r w:rsidR="000610B8">
        <w:rPr>
          <w:rFonts w:ascii="Open Sans" w:eastAsia="SimSun" w:hAnsi="Open Sans" w:cs="Open Sans"/>
          <w:sz w:val="18"/>
          <w:szCs w:val="20"/>
          <w:lang w:eastAsia="zh-CN"/>
        </w:rPr>
        <w:t xml:space="preserve">single message, </w:t>
      </w:r>
      <w:r w:rsidR="005328DC">
        <w:rPr>
          <w:rFonts w:ascii="Open Sans" w:eastAsia="SimSun" w:hAnsi="Open Sans" w:cs="Open Sans"/>
          <w:sz w:val="18"/>
          <w:szCs w:val="20"/>
          <w:lang w:eastAsia="zh-CN"/>
        </w:rPr>
        <w:t xml:space="preserve">or </w:t>
      </w:r>
      <w:r w:rsidR="000610B8">
        <w:rPr>
          <w:rFonts w:ascii="Open Sans" w:eastAsia="SimSun" w:hAnsi="Open Sans" w:cs="Open Sans"/>
          <w:sz w:val="18"/>
          <w:szCs w:val="20"/>
          <w:lang w:eastAsia="zh-CN"/>
        </w:rPr>
        <w:t xml:space="preserve">one message per target cell </w:t>
      </w:r>
      <w:proofErr w:type="spellStart"/>
      <w:r w:rsidR="000610B8">
        <w:rPr>
          <w:rFonts w:ascii="Open Sans" w:eastAsia="SimSun" w:hAnsi="Open Sans" w:cs="Open Sans"/>
          <w:sz w:val="18"/>
          <w:szCs w:val="20"/>
          <w:lang w:eastAsia="zh-CN"/>
        </w:rPr>
        <w:t>etc</w:t>
      </w:r>
      <w:proofErr w:type="spellEnd"/>
    </w:p>
    <w:p w14:paraId="3DCC43A2" w14:textId="400FF920" w:rsidR="000610B8" w:rsidRDefault="000610B8" w:rsidP="00B14244">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How are updates to the candidate targets cells done? E.g. multiple single messages, delta messages </w:t>
      </w:r>
      <w:proofErr w:type="spellStart"/>
      <w:r>
        <w:rPr>
          <w:rFonts w:ascii="Open Sans" w:eastAsia="SimSun" w:hAnsi="Open Sans" w:cs="Open Sans"/>
          <w:sz w:val="18"/>
          <w:szCs w:val="20"/>
          <w:lang w:eastAsia="zh-CN"/>
        </w:rPr>
        <w:t>etc</w:t>
      </w:r>
      <w:proofErr w:type="spellEnd"/>
    </w:p>
    <w:p w14:paraId="22F8BE54" w14:textId="2A4AE2EC" w:rsidR="000610B8" w:rsidRDefault="000610B8" w:rsidP="00B14244">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How often are such updates expected once CHO starts?</w:t>
      </w:r>
    </w:p>
    <w:p w14:paraId="4CB0BABB" w14:textId="4AD3EFD8" w:rsidR="000610B8" w:rsidRDefault="00153926" w:rsidP="00157FDB">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How to balance resource reservation against cell’s performance?</w:t>
      </w:r>
    </w:p>
    <w:p w14:paraId="3FA52156" w14:textId="36C0E708" w:rsidR="00157FDB" w:rsidRPr="00157FDB" w:rsidRDefault="00157FDB" w:rsidP="00157FDB">
      <w:pPr>
        <w:pStyle w:val="ListParagraph"/>
        <w:numPr>
          <w:ilvl w:val="0"/>
          <w:numId w:val="44"/>
        </w:numPr>
        <w:overflowPunct w:val="0"/>
        <w:autoSpaceDE w:val="0"/>
        <w:autoSpaceDN w:val="0"/>
        <w:adjustRightInd w:val="0"/>
        <w:spacing w:after="180"/>
        <w:jc w:val="both"/>
        <w:textAlignment w:val="baseline"/>
        <w:rPr>
          <w:rFonts w:ascii="Open Sans" w:eastAsia="SimSun" w:hAnsi="Open Sans" w:cs="Open Sans"/>
          <w:sz w:val="18"/>
          <w:szCs w:val="20"/>
          <w:lang w:eastAsia="zh-CN"/>
        </w:rPr>
      </w:pPr>
      <w:proofErr w:type="spellStart"/>
      <w:r>
        <w:rPr>
          <w:rFonts w:ascii="Open Sans" w:eastAsia="SimSun" w:hAnsi="Open Sans" w:cs="Open Sans"/>
          <w:sz w:val="18"/>
          <w:szCs w:val="20"/>
          <w:lang w:eastAsia="zh-CN"/>
        </w:rPr>
        <w:t>etc</w:t>
      </w:r>
      <w:proofErr w:type="spellEnd"/>
      <w:r>
        <w:rPr>
          <w:rFonts w:ascii="Open Sans" w:eastAsia="SimSun" w:hAnsi="Open Sans" w:cs="Open Sans"/>
          <w:sz w:val="18"/>
          <w:szCs w:val="20"/>
          <w:lang w:eastAsia="zh-CN"/>
        </w:rPr>
        <w:t>…</w:t>
      </w:r>
    </w:p>
    <w:p w14:paraId="3303E97F" w14:textId="2F69A65B" w:rsidR="00AB0EEF" w:rsidRDefault="00AB0EEF" w:rsidP="000610B8">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We understand </w:t>
      </w:r>
      <w:r w:rsidR="00684E97">
        <w:rPr>
          <w:rFonts w:ascii="Open Sans" w:eastAsia="SimSun" w:hAnsi="Open Sans" w:cs="Open Sans"/>
          <w:sz w:val="18"/>
          <w:szCs w:val="20"/>
          <w:lang w:eastAsia="zh-CN"/>
        </w:rPr>
        <w:t xml:space="preserve">that resolution of </w:t>
      </w:r>
      <w:r>
        <w:rPr>
          <w:rFonts w:ascii="Open Sans" w:eastAsia="SimSun" w:hAnsi="Open Sans" w:cs="Open Sans"/>
          <w:sz w:val="18"/>
          <w:szCs w:val="20"/>
          <w:lang w:eastAsia="zh-CN"/>
        </w:rPr>
        <w:t>above questions</w:t>
      </w:r>
      <w:r w:rsidR="00684E97">
        <w:rPr>
          <w:rFonts w:ascii="Open Sans" w:eastAsia="SimSun" w:hAnsi="Open Sans" w:cs="Open Sans"/>
          <w:sz w:val="18"/>
          <w:szCs w:val="20"/>
          <w:lang w:eastAsia="zh-CN"/>
        </w:rPr>
        <w:t xml:space="preserve"> is </w:t>
      </w:r>
      <w:r w:rsidR="003F1B65">
        <w:rPr>
          <w:rFonts w:ascii="Open Sans" w:eastAsia="SimSun" w:hAnsi="Open Sans" w:cs="Open Sans"/>
          <w:sz w:val="18"/>
          <w:szCs w:val="20"/>
          <w:lang w:eastAsia="zh-CN"/>
        </w:rPr>
        <w:t>required</w:t>
      </w:r>
      <w:r w:rsidR="00684E97">
        <w:rPr>
          <w:rFonts w:ascii="Open Sans" w:eastAsia="SimSun" w:hAnsi="Open Sans" w:cs="Open Sans"/>
          <w:sz w:val="18"/>
          <w:szCs w:val="20"/>
          <w:lang w:eastAsia="zh-CN"/>
        </w:rPr>
        <w:t>. However, we assert that more important than the “</w:t>
      </w:r>
      <w:proofErr w:type="spellStart"/>
      <w:r w:rsidR="00684E97">
        <w:rPr>
          <w:rFonts w:ascii="Open Sans" w:eastAsia="SimSun" w:hAnsi="Open Sans" w:cs="Open Sans"/>
          <w:sz w:val="18"/>
          <w:szCs w:val="20"/>
          <w:lang w:eastAsia="zh-CN"/>
        </w:rPr>
        <w:t>hows</w:t>
      </w:r>
      <w:proofErr w:type="spellEnd"/>
      <w:r w:rsidR="00684E97">
        <w:rPr>
          <w:rFonts w:ascii="Open Sans" w:eastAsia="SimSun" w:hAnsi="Open Sans" w:cs="Open Sans"/>
          <w:sz w:val="18"/>
          <w:szCs w:val="20"/>
          <w:lang w:eastAsia="zh-CN"/>
        </w:rPr>
        <w:t>” is the question of “why”? Which ties in with usability of this feature. An LTE small-cell deployment is likely to derive more benefit from CHO feature than a macro-</w:t>
      </w:r>
      <w:proofErr w:type="gramStart"/>
      <w:r w:rsidR="001E1A37">
        <w:rPr>
          <w:rFonts w:ascii="Open Sans" w:eastAsia="SimSun" w:hAnsi="Open Sans" w:cs="Open Sans"/>
          <w:sz w:val="18"/>
          <w:szCs w:val="20"/>
          <w:lang w:eastAsia="zh-CN"/>
        </w:rPr>
        <w:t xml:space="preserve">cell </w:t>
      </w:r>
      <w:r w:rsidR="00684E97">
        <w:rPr>
          <w:rFonts w:ascii="Open Sans" w:eastAsia="SimSun" w:hAnsi="Open Sans" w:cs="Open Sans"/>
          <w:sz w:val="18"/>
          <w:szCs w:val="20"/>
          <w:lang w:eastAsia="zh-CN"/>
        </w:rPr>
        <w:t>based</w:t>
      </w:r>
      <w:proofErr w:type="gramEnd"/>
      <w:r w:rsidR="00684E97">
        <w:rPr>
          <w:rFonts w:ascii="Open Sans" w:eastAsia="SimSun" w:hAnsi="Open Sans" w:cs="Open Sans"/>
          <w:sz w:val="18"/>
          <w:szCs w:val="20"/>
          <w:lang w:eastAsia="zh-CN"/>
        </w:rPr>
        <w:t xml:space="preserve"> deployment. </w:t>
      </w:r>
    </w:p>
    <w:p w14:paraId="59536080" w14:textId="603F3B45" w:rsidR="00684E97" w:rsidRDefault="003F1B65" w:rsidP="000610B8">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To that extent, </w:t>
      </w:r>
      <w:r w:rsidR="00684E97">
        <w:rPr>
          <w:rFonts w:ascii="Open Sans" w:eastAsia="SimSun" w:hAnsi="Open Sans" w:cs="Open Sans"/>
          <w:sz w:val="18"/>
          <w:szCs w:val="20"/>
          <w:lang w:eastAsia="zh-CN"/>
        </w:rPr>
        <w:t>the following options have been proposed thus far:</w:t>
      </w:r>
    </w:p>
    <w:p w14:paraId="296ADD49" w14:textId="5DAF32DE" w:rsidR="004D1201" w:rsidRDefault="004D1201"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but only within a single candidate target node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_Ref6494323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[11]</w:t>
      </w:r>
      <w:r>
        <w:rPr>
          <w:rFonts w:ascii="Open Sans" w:eastAsia="SimSun" w:hAnsi="Open Sans" w:cs="Open Sans"/>
          <w:sz w:val="18"/>
          <w:szCs w:val="20"/>
          <w:lang w:eastAsia="zh-CN"/>
        </w:rPr>
        <w:fldChar w:fldCharType="end"/>
      </w:r>
    </w:p>
    <w:p w14:paraId="00688CC0" w14:textId="4EF3CE61" w:rsidR="00684E97" w:rsidRDefault="00684E97"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w:t>
      </w:r>
      <w:r w:rsidR="003267F1">
        <w:rPr>
          <w:rFonts w:ascii="Open Sans" w:eastAsia="SimSun" w:hAnsi="Open Sans" w:cs="Open Sans"/>
          <w:sz w:val="18"/>
          <w:szCs w:val="20"/>
          <w:lang w:eastAsia="zh-CN"/>
        </w:rPr>
        <w:t>with a number ranging from 1 through</w:t>
      </w:r>
      <w:r w:rsidR="00A24085">
        <w:rPr>
          <w:rFonts w:ascii="Open Sans" w:eastAsia="SimSun" w:hAnsi="Open Sans" w:cs="Open Sans"/>
          <w:sz w:val="18"/>
          <w:szCs w:val="20"/>
          <w:lang w:eastAsia="zh-CN"/>
        </w:rPr>
        <w:t xml:space="preserve"> 6</w:t>
      </w:r>
      <w:r>
        <w:rPr>
          <w:rFonts w:ascii="Open Sans" w:eastAsia="SimSun" w:hAnsi="Open Sans" w:cs="Open Sans"/>
          <w:sz w:val="18"/>
          <w:szCs w:val="20"/>
          <w:lang w:eastAsia="zh-CN"/>
        </w:rPr>
        <w:t xml:space="preserve">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_Ref3900199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[3]</w:t>
      </w:r>
      <w:r>
        <w:rPr>
          <w:rFonts w:ascii="Open Sans" w:eastAsia="SimSun" w:hAnsi="Open Sans" w:cs="Open Sans"/>
          <w:sz w:val="18"/>
          <w:szCs w:val="20"/>
          <w:lang w:eastAsia="zh-CN"/>
        </w:rPr>
        <w:fldChar w:fldCharType="end"/>
      </w:r>
      <w:r w:rsidR="003267F1">
        <w:rPr>
          <w:rFonts w:ascii="Open Sans" w:eastAsia="SimSun" w:hAnsi="Open Sans" w:cs="Open Sans"/>
          <w:sz w:val="18"/>
          <w:szCs w:val="20"/>
          <w:lang w:eastAsia="zh-CN"/>
        </w:rPr>
        <w:t xml:space="preserve">, </w:t>
      </w:r>
      <w:r w:rsidR="003267F1">
        <w:rPr>
          <w:rFonts w:ascii="Open Sans" w:eastAsia="SimSun" w:hAnsi="Open Sans" w:cs="Open Sans"/>
          <w:sz w:val="18"/>
          <w:szCs w:val="20"/>
          <w:lang w:eastAsia="zh-CN"/>
        </w:rPr>
        <w:fldChar w:fldCharType="begin"/>
      </w:r>
      <w:r w:rsidR="003267F1">
        <w:rPr>
          <w:rFonts w:ascii="Open Sans" w:eastAsia="SimSun" w:hAnsi="Open Sans" w:cs="Open Sans"/>
          <w:sz w:val="18"/>
          <w:szCs w:val="20"/>
          <w:lang w:eastAsia="zh-CN"/>
        </w:rPr>
        <w:instrText xml:space="preserve"> REF _Ref6494116 \r \h </w:instrText>
      </w:r>
      <w:r w:rsidR="003267F1">
        <w:rPr>
          <w:rFonts w:ascii="Open Sans" w:eastAsia="SimSun" w:hAnsi="Open Sans" w:cs="Open Sans"/>
          <w:sz w:val="18"/>
          <w:szCs w:val="20"/>
          <w:lang w:eastAsia="zh-CN"/>
        </w:rPr>
      </w:r>
      <w:r w:rsidR="003267F1">
        <w:rPr>
          <w:rFonts w:ascii="Open Sans" w:eastAsia="SimSun" w:hAnsi="Open Sans" w:cs="Open Sans"/>
          <w:sz w:val="18"/>
          <w:szCs w:val="20"/>
          <w:lang w:eastAsia="zh-CN"/>
        </w:rPr>
        <w:fldChar w:fldCharType="separate"/>
      </w:r>
      <w:r w:rsidR="003267F1">
        <w:rPr>
          <w:rFonts w:ascii="Open Sans" w:eastAsia="SimSun" w:hAnsi="Open Sans" w:cs="Open Sans"/>
          <w:sz w:val="18"/>
          <w:szCs w:val="20"/>
          <w:lang w:eastAsia="zh-CN"/>
        </w:rPr>
        <w:t>[10]</w:t>
      </w:r>
      <w:r w:rsidR="003267F1">
        <w:rPr>
          <w:rFonts w:ascii="Open Sans" w:eastAsia="SimSun" w:hAnsi="Open Sans" w:cs="Open Sans"/>
          <w:sz w:val="18"/>
          <w:szCs w:val="20"/>
          <w:lang w:eastAsia="zh-CN"/>
        </w:rPr>
        <w:fldChar w:fldCharType="end"/>
      </w:r>
    </w:p>
    <w:p w14:paraId="29F72ACC" w14:textId="1775AC65" w:rsidR="00DD4555" w:rsidRDefault="00DD4555"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but leave the exact number to network implementation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_Ref6497199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[13]</w:t>
      </w:r>
      <w:r>
        <w:rPr>
          <w:rFonts w:ascii="Open Sans" w:eastAsia="SimSun" w:hAnsi="Open Sans" w:cs="Open Sans"/>
          <w:sz w:val="18"/>
          <w:szCs w:val="20"/>
          <w:lang w:eastAsia="zh-CN"/>
        </w:rPr>
        <w:fldChar w:fldCharType="end"/>
      </w:r>
    </w:p>
    <w:p w14:paraId="6C068D84" w14:textId="5716484D" w:rsidR="00684E97" w:rsidRDefault="00684E97" w:rsidP="00684E97">
      <w:pPr>
        <w:pStyle w:val="ListParagraph"/>
        <w:numPr>
          <w:ilvl w:val="0"/>
          <w:numId w:val="47"/>
        </w:num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Support multiple candidate cells but determine the exact number during Stage 3 e.g. in </w:t>
      </w: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_Ref3900399 \r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Pr>
          <w:rFonts w:ascii="Open Sans" w:eastAsia="SimSun" w:hAnsi="Open Sans" w:cs="Open Sans"/>
          <w:sz w:val="18"/>
          <w:szCs w:val="20"/>
          <w:lang w:eastAsia="zh-CN"/>
        </w:rPr>
        <w:t>[7]</w:t>
      </w:r>
      <w:r>
        <w:rPr>
          <w:rFonts w:ascii="Open Sans" w:eastAsia="SimSun" w:hAnsi="Open Sans" w:cs="Open Sans"/>
          <w:sz w:val="18"/>
          <w:szCs w:val="20"/>
          <w:lang w:eastAsia="zh-CN"/>
        </w:rPr>
        <w:fldChar w:fldCharType="end"/>
      </w:r>
      <w:r w:rsidR="00E74C38">
        <w:rPr>
          <w:rFonts w:ascii="Open Sans" w:eastAsia="SimSun" w:hAnsi="Open Sans" w:cs="Open Sans"/>
          <w:sz w:val="18"/>
          <w:szCs w:val="20"/>
          <w:lang w:eastAsia="zh-CN"/>
        </w:rPr>
        <w:t xml:space="preserve">, </w:t>
      </w:r>
      <w:r w:rsidR="00E74C38">
        <w:rPr>
          <w:rFonts w:ascii="Open Sans" w:eastAsia="SimSun" w:hAnsi="Open Sans" w:cs="Open Sans"/>
          <w:sz w:val="18"/>
          <w:szCs w:val="20"/>
          <w:lang w:eastAsia="zh-CN"/>
        </w:rPr>
        <w:fldChar w:fldCharType="begin"/>
      </w:r>
      <w:r w:rsidR="00E74C38">
        <w:rPr>
          <w:rFonts w:ascii="Open Sans" w:eastAsia="SimSun" w:hAnsi="Open Sans" w:cs="Open Sans"/>
          <w:sz w:val="18"/>
          <w:szCs w:val="20"/>
          <w:lang w:eastAsia="zh-CN"/>
        </w:rPr>
        <w:instrText xml:space="preserve"> REF _Ref6496993 \r \h </w:instrText>
      </w:r>
      <w:r w:rsidR="00E74C38">
        <w:rPr>
          <w:rFonts w:ascii="Open Sans" w:eastAsia="SimSun" w:hAnsi="Open Sans" w:cs="Open Sans"/>
          <w:sz w:val="18"/>
          <w:szCs w:val="20"/>
          <w:lang w:eastAsia="zh-CN"/>
        </w:rPr>
      </w:r>
      <w:r w:rsidR="00E74C38">
        <w:rPr>
          <w:rFonts w:ascii="Open Sans" w:eastAsia="SimSun" w:hAnsi="Open Sans" w:cs="Open Sans"/>
          <w:sz w:val="18"/>
          <w:szCs w:val="20"/>
          <w:lang w:eastAsia="zh-CN"/>
        </w:rPr>
        <w:fldChar w:fldCharType="separate"/>
      </w:r>
      <w:r w:rsidR="00E74C38">
        <w:rPr>
          <w:rFonts w:ascii="Open Sans" w:eastAsia="SimSun" w:hAnsi="Open Sans" w:cs="Open Sans"/>
          <w:sz w:val="18"/>
          <w:szCs w:val="20"/>
          <w:lang w:eastAsia="zh-CN"/>
        </w:rPr>
        <w:t>[12]</w:t>
      </w:r>
      <w:r w:rsidR="00E74C38">
        <w:rPr>
          <w:rFonts w:ascii="Open Sans" w:eastAsia="SimSun" w:hAnsi="Open Sans" w:cs="Open Sans"/>
          <w:sz w:val="18"/>
          <w:szCs w:val="20"/>
          <w:lang w:eastAsia="zh-CN"/>
        </w:rPr>
        <w:fldChar w:fldCharType="end"/>
      </w:r>
    </w:p>
    <w:p w14:paraId="1AF13627" w14:textId="319B2E65" w:rsidR="00684E97" w:rsidRDefault="00684E97" w:rsidP="00684E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/a/ and /b/ whilst the simplest of the options would discourage deployment of CHO itself</w:t>
      </w:r>
      <w:r w:rsidR="004D1201">
        <w:rPr>
          <w:rFonts w:ascii="Open Sans" w:eastAsia="SimSun" w:hAnsi="Open Sans" w:cs="Open Sans"/>
          <w:sz w:val="18"/>
          <w:szCs w:val="20"/>
          <w:lang w:eastAsia="zh-CN"/>
        </w:rPr>
        <w:t xml:space="preserve"> because </w:t>
      </w:r>
      <w:r w:rsidR="00DC29EC">
        <w:rPr>
          <w:rFonts w:ascii="Open Sans" w:eastAsia="SimSun" w:hAnsi="Open Sans" w:cs="Open Sans"/>
          <w:sz w:val="18"/>
          <w:szCs w:val="20"/>
          <w:lang w:eastAsia="zh-CN"/>
        </w:rPr>
        <w:t xml:space="preserve">it </w:t>
      </w:r>
      <w:r w:rsidR="004D1201">
        <w:rPr>
          <w:rFonts w:ascii="Open Sans" w:eastAsia="SimSun" w:hAnsi="Open Sans" w:cs="Open Sans"/>
          <w:sz w:val="18"/>
          <w:szCs w:val="20"/>
          <w:lang w:eastAsia="zh-CN"/>
        </w:rPr>
        <w:t>offers a limiting solution (not helpful for deployments w/ LTE small-cell type)</w:t>
      </w:r>
      <w:r>
        <w:rPr>
          <w:rFonts w:ascii="Open Sans" w:eastAsia="SimSun" w:hAnsi="Open Sans" w:cs="Open Sans"/>
          <w:sz w:val="18"/>
          <w:szCs w:val="20"/>
          <w:lang w:eastAsia="zh-CN"/>
        </w:rPr>
        <w:t xml:space="preserve">; </w:t>
      </w:r>
      <w:r w:rsidR="004D1201">
        <w:rPr>
          <w:rFonts w:ascii="Open Sans" w:eastAsia="SimSun" w:hAnsi="Open Sans" w:cs="Open Sans"/>
          <w:sz w:val="18"/>
          <w:szCs w:val="20"/>
          <w:lang w:eastAsia="zh-CN"/>
        </w:rPr>
        <w:t>E</w:t>
      </w:r>
      <w:r>
        <w:rPr>
          <w:rFonts w:ascii="Open Sans" w:eastAsia="SimSun" w:hAnsi="Open Sans" w:cs="Open Sans"/>
          <w:sz w:val="18"/>
          <w:szCs w:val="20"/>
          <w:lang w:eastAsia="zh-CN"/>
        </w:rPr>
        <w:t>rgo, negating the value of a feature which has good potential to make a real difference</w:t>
      </w:r>
      <w:r w:rsidR="00792C62">
        <w:rPr>
          <w:rFonts w:ascii="Open Sans" w:eastAsia="SimSun" w:hAnsi="Open Sans" w:cs="Open Sans"/>
          <w:sz w:val="18"/>
          <w:szCs w:val="20"/>
          <w:lang w:eastAsia="zh-CN"/>
        </w:rPr>
        <w:t xml:space="preserve"> to deployments</w:t>
      </w:r>
      <w:r>
        <w:rPr>
          <w:rFonts w:ascii="Open Sans" w:eastAsia="SimSun" w:hAnsi="Open Sans" w:cs="Open Sans"/>
          <w:sz w:val="18"/>
          <w:szCs w:val="20"/>
          <w:lang w:eastAsia="zh-CN"/>
        </w:rPr>
        <w:t>.</w:t>
      </w:r>
    </w:p>
    <w:p w14:paraId="70247F62" w14:textId="23416201" w:rsidR="00CD1404" w:rsidRDefault="00CD1404" w:rsidP="00684E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/d/ whilst a sound approach from an engineering perspective lacks a design goal. This carries the risk of making it a subject of technical limitations imposed by selected solutions/mechanisms.</w:t>
      </w:r>
    </w:p>
    <w:p w14:paraId="19A464C9" w14:textId="4821E63A" w:rsidR="00DD4555" w:rsidRDefault="00DD4555" w:rsidP="00684E9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 xml:space="preserve">/c/ does offers flexibility to different operators based on their needs. However, it is no different to /d/ as it keeps the CHO feature a slave to protocol limitations e.g. </w:t>
      </w:r>
      <w:r w:rsidR="007A4D93">
        <w:rPr>
          <w:rFonts w:ascii="Open Sans" w:eastAsia="SimSun" w:hAnsi="Open Sans" w:cs="Open Sans"/>
          <w:sz w:val="18"/>
          <w:szCs w:val="20"/>
          <w:lang w:eastAsia="zh-CN"/>
        </w:rPr>
        <w:t xml:space="preserve">if RAN2 agrees that only a single CHO command is allowed towards a UE, and such a command contain “full” configuration (not “delta” configuration), then it will implicitly limit the number of </w:t>
      </w:r>
      <w:proofErr w:type="gramStart"/>
      <w:r w:rsidR="003F1B65">
        <w:rPr>
          <w:rFonts w:ascii="Open Sans" w:eastAsia="SimSun" w:hAnsi="Open Sans" w:cs="Open Sans"/>
          <w:sz w:val="18"/>
          <w:szCs w:val="20"/>
          <w:lang w:eastAsia="zh-CN"/>
        </w:rPr>
        <w:t>candidate</w:t>
      </w:r>
      <w:proofErr w:type="gramEnd"/>
      <w:r w:rsidR="007A4D93">
        <w:rPr>
          <w:rFonts w:ascii="Open Sans" w:eastAsia="SimSun" w:hAnsi="Open Sans" w:cs="Open Sans"/>
          <w:sz w:val="18"/>
          <w:szCs w:val="20"/>
          <w:lang w:eastAsia="zh-CN"/>
        </w:rPr>
        <w:t xml:space="preserve"> cells any network implementation can support.</w:t>
      </w:r>
    </w:p>
    <w:p w14:paraId="750D2B42" w14:textId="37980FAF" w:rsidR="0016440A" w:rsidRDefault="0016440A" w:rsidP="00184990">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t>The authors understand that the higher the number of candidate cells the greater is the X2/RRC signaling overhead, and target resource reservation burden. However, a network with small cell centric deployment (esp</w:t>
      </w:r>
      <w:r w:rsidR="005443B9">
        <w:rPr>
          <w:rFonts w:ascii="Open Sans" w:eastAsia="SimSun" w:hAnsi="Open Sans" w:cs="Open Sans"/>
          <w:sz w:val="18"/>
          <w:szCs w:val="20"/>
          <w:lang w:eastAsia="zh-CN"/>
        </w:rPr>
        <w:t>ecially</w:t>
      </w:r>
      <w:r>
        <w:rPr>
          <w:rFonts w:ascii="Open Sans" w:eastAsia="SimSun" w:hAnsi="Open Sans" w:cs="Open Sans"/>
          <w:sz w:val="18"/>
          <w:szCs w:val="20"/>
          <w:lang w:eastAsia="zh-CN"/>
        </w:rPr>
        <w:t xml:space="preserve"> in dense urban deployment</w:t>
      </w:r>
      <w:r w:rsidR="005443B9">
        <w:rPr>
          <w:rFonts w:ascii="Open Sans" w:eastAsia="SimSun" w:hAnsi="Open Sans" w:cs="Open Sans"/>
          <w:sz w:val="18"/>
          <w:szCs w:val="20"/>
          <w:lang w:eastAsia="zh-CN"/>
        </w:rPr>
        <w:t>s</w:t>
      </w:r>
      <w:r>
        <w:rPr>
          <w:rFonts w:ascii="Open Sans" w:eastAsia="SimSun" w:hAnsi="Open Sans" w:cs="Open Sans"/>
          <w:sz w:val="18"/>
          <w:szCs w:val="20"/>
          <w:lang w:eastAsia="zh-CN"/>
        </w:rPr>
        <w:t>) will need 6-8 CHO candidate cells at the minimu</w:t>
      </w:r>
      <w:r w:rsidR="005443B9">
        <w:rPr>
          <w:rFonts w:ascii="Open Sans" w:eastAsia="SimSun" w:hAnsi="Open Sans" w:cs="Open Sans"/>
          <w:sz w:val="18"/>
          <w:szCs w:val="20"/>
          <w:lang w:eastAsia="zh-CN"/>
        </w:rPr>
        <w:t>m.</w:t>
      </w:r>
    </w:p>
    <w:p w14:paraId="5B1987CC" w14:textId="4BC8F732" w:rsidR="00D33305" w:rsidRPr="00C1492C" w:rsidRDefault="00D33305" w:rsidP="00184990">
      <w:pPr>
        <w:overflowPunct w:val="0"/>
        <w:autoSpaceDE w:val="0"/>
        <w:autoSpaceDN w:val="0"/>
        <w:adjustRightInd w:val="0"/>
        <w:spacing w:after="180"/>
        <w:jc w:val="both"/>
        <w:textAlignment w:val="baseline"/>
        <w:rPr>
          <w:rFonts w:ascii="Open Sans" w:eastAsia="SimSun" w:hAnsi="Open Sans" w:cs="Open Sans"/>
          <w:i/>
          <w:sz w:val="18"/>
          <w:szCs w:val="20"/>
          <w:lang w:eastAsia="zh-CN"/>
        </w:rPr>
      </w:pPr>
      <w:r>
        <w:rPr>
          <w:rFonts w:ascii="Open Sans" w:eastAsia="SimSun" w:hAnsi="Open Sans" w:cs="Open Sans"/>
          <w:sz w:val="18"/>
          <w:szCs w:val="20"/>
          <w:lang w:eastAsia="zh-CN"/>
        </w:rPr>
        <w:lastRenderedPageBreak/>
        <w:t xml:space="preserve">Given the above, we propose </w:t>
      </w:r>
      <w:r w:rsidR="001E1A37">
        <w:rPr>
          <w:rFonts w:ascii="Open Sans" w:eastAsia="SimSun" w:hAnsi="Open Sans" w:cs="Open Sans"/>
          <w:sz w:val="18"/>
          <w:szCs w:val="20"/>
          <w:lang w:eastAsia="zh-CN"/>
        </w:rPr>
        <w:t>to set</w:t>
      </w:r>
      <w:r w:rsidR="007A4D93">
        <w:rPr>
          <w:rFonts w:ascii="Open Sans" w:eastAsia="SimSun" w:hAnsi="Open Sans" w:cs="Open Sans"/>
          <w:sz w:val="18"/>
          <w:szCs w:val="20"/>
          <w:lang w:eastAsia="zh-CN"/>
        </w:rPr>
        <w:t>, as a design target,</w:t>
      </w:r>
      <w:r>
        <w:rPr>
          <w:rFonts w:ascii="Open Sans" w:eastAsia="SimSun" w:hAnsi="Open Sans" w:cs="Open Sans"/>
          <w:sz w:val="18"/>
          <w:szCs w:val="20"/>
          <w:lang w:eastAsia="zh-CN"/>
        </w:rPr>
        <w:t xml:space="preserve"> the maximum number of candidate cells for CHO</w:t>
      </w:r>
      <w:r w:rsidR="003F1B65">
        <w:rPr>
          <w:rFonts w:ascii="Open Sans" w:eastAsia="SimSun" w:hAnsi="Open Sans" w:cs="Open Sans"/>
          <w:sz w:val="18"/>
          <w:szCs w:val="20"/>
          <w:lang w:eastAsia="zh-CN"/>
        </w:rPr>
        <w:t xml:space="preserve"> </w:t>
      </w:r>
      <w:r>
        <w:rPr>
          <w:rFonts w:ascii="Open Sans" w:eastAsia="SimSun" w:hAnsi="Open Sans" w:cs="Open Sans"/>
          <w:sz w:val="18"/>
          <w:szCs w:val="20"/>
          <w:lang w:eastAsia="zh-CN"/>
        </w:rPr>
        <w:t xml:space="preserve">for this release (Rel-16) be </w:t>
      </w:r>
      <w:r w:rsidR="00C600DF">
        <w:rPr>
          <w:rFonts w:ascii="Open Sans" w:eastAsia="SimSun" w:hAnsi="Open Sans" w:cs="Open Sans"/>
          <w:sz w:val="18"/>
          <w:szCs w:val="20"/>
          <w:lang w:eastAsia="zh-CN"/>
        </w:rPr>
        <w:t>8</w:t>
      </w:r>
      <w:r>
        <w:rPr>
          <w:rFonts w:ascii="Open Sans" w:eastAsia="SimSun" w:hAnsi="Open Sans" w:cs="Open Sans"/>
          <w:i/>
          <w:sz w:val="18"/>
          <w:szCs w:val="20"/>
          <w:lang w:eastAsia="zh-CN"/>
        </w:rPr>
        <w:t>.</w:t>
      </w:r>
      <w:r w:rsidRPr="00C1492C">
        <w:rPr>
          <w:rFonts w:ascii="Open Sans" w:eastAsia="SimSun" w:hAnsi="Open Sans" w:cs="Open Sans"/>
          <w:sz w:val="18"/>
          <w:szCs w:val="20"/>
          <w:lang w:eastAsia="zh-CN"/>
        </w:rPr>
        <w:t xml:space="preserve"> </w:t>
      </w:r>
    </w:p>
    <w:p w14:paraId="548017A1" w14:textId="77777777" w:rsidR="005443B9" w:rsidRDefault="00C74486"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fldChar w:fldCharType="begin"/>
      </w:r>
      <w:r>
        <w:rPr>
          <w:rFonts w:ascii="Open Sans" w:eastAsia="SimSun" w:hAnsi="Open Sans" w:cs="Open Sans"/>
          <w:sz w:val="18"/>
          <w:szCs w:val="20"/>
          <w:lang w:eastAsia="zh-CN"/>
        </w:rPr>
        <w:instrText xml:space="preserve"> REF C1 \h </w:instrText>
      </w:r>
      <w:r>
        <w:rPr>
          <w:rFonts w:ascii="Open Sans" w:eastAsia="SimSun" w:hAnsi="Open Sans" w:cs="Open Sans"/>
          <w:b/>
          <w:sz w:val="20"/>
          <w:szCs w:val="20"/>
          <w:lang w:eastAsia="zh-CN"/>
        </w:rPr>
      </w:r>
      <w:r>
        <w:rPr>
          <w:rFonts w:ascii="Open Sans" w:eastAsia="SimSun" w:hAnsi="Open Sans" w:cs="Open Sans"/>
          <w:b/>
          <w:sz w:val="20"/>
          <w:szCs w:val="20"/>
          <w:lang w:eastAsia="zh-CN"/>
        </w:rPr>
        <w:fldChar w:fldCharType="separate"/>
      </w:r>
      <w:r w:rsidR="005443B9">
        <w:rPr>
          <w:rFonts w:ascii="Open Sans" w:eastAsia="SimSun" w:hAnsi="Open Sans" w:cs="Open Sans"/>
          <w:b/>
          <w:sz w:val="20"/>
          <w:szCs w:val="20"/>
          <w:lang w:eastAsia="zh-CN"/>
        </w:rPr>
        <w:t xml:space="preserve">Conclusion 1: </w:t>
      </w:r>
      <w:r w:rsidR="005443B9">
        <w:rPr>
          <w:rFonts w:ascii="Open Sans" w:eastAsia="SimSun" w:hAnsi="Open Sans" w:cs="Open Sans"/>
          <w:b/>
          <w:sz w:val="20"/>
          <w:szCs w:val="20"/>
          <w:lang w:eastAsia="zh-CN"/>
        </w:rPr>
        <w:tab/>
        <w:t>The design target for maximum number of candidate target cells to be supported for Rel-16 Conditional HO should be set to 8.</w:t>
      </w:r>
    </w:p>
    <w:p w14:paraId="30B7D3E0" w14:textId="0F93DFDA" w:rsidR="003F1B65" w:rsidRDefault="00C74486" w:rsidP="006D103B">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b/>
          <w:sz w:val="20"/>
          <w:szCs w:val="20"/>
          <w:lang w:eastAsia="zh-CN"/>
        </w:rPr>
        <w:fldChar w:fldCharType="end"/>
      </w:r>
      <w:r w:rsidR="003F1B65">
        <w:rPr>
          <w:rFonts w:ascii="Open Sans" w:eastAsia="SimSun" w:hAnsi="Open Sans" w:cs="Open Sans"/>
          <w:sz w:val="18"/>
          <w:szCs w:val="20"/>
          <w:lang w:eastAsia="zh-CN"/>
        </w:rPr>
        <w:t xml:space="preserve">Seeing that NR Mobility Enhancements work </w:t>
      </w:r>
      <w:r w:rsidR="006D4B52">
        <w:rPr>
          <w:rFonts w:ascii="Open Sans" w:eastAsia="SimSun" w:hAnsi="Open Sans" w:cs="Open Sans"/>
          <w:sz w:val="18"/>
          <w:szCs w:val="20"/>
          <w:lang w:eastAsia="zh-CN"/>
        </w:rPr>
        <w:fldChar w:fldCharType="begin"/>
      </w:r>
      <w:r w:rsidR="006D4B52">
        <w:rPr>
          <w:rFonts w:ascii="Open Sans" w:eastAsia="SimSun" w:hAnsi="Open Sans" w:cs="Open Sans"/>
          <w:sz w:val="18"/>
          <w:szCs w:val="20"/>
          <w:lang w:eastAsia="zh-CN"/>
        </w:rPr>
        <w:instrText xml:space="preserve"> REF _Ref16430275 \n \h </w:instrText>
      </w:r>
      <w:r w:rsidR="006D4B52">
        <w:rPr>
          <w:rFonts w:ascii="Open Sans" w:eastAsia="SimSun" w:hAnsi="Open Sans" w:cs="Open Sans"/>
          <w:sz w:val="18"/>
          <w:szCs w:val="20"/>
          <w:lang w:eastAsia="zh-CN"/>
        </w:rPr>
      </w:r>
      <w:r w:rsidR="006D4B52">
        <w:rPr>
          <w:rFonts w:ascii="Open Sans" w:eastAsia="SimSun" w:hAnsi="Open Sans" w:cs="Open Sans"/>
          <w:sz w:val="18"/>
          <w:szCs w:val="20"/>
          <w:lang w:eastAsia="zh-CN"/>
        </w:rPr>
        <w:fldChar w:fldCharType="separate"/>
      </w:r>
      <w:r w:rsidR="006D4B52">
        <w:rPr>
          <w:rFonts w:ascii="Open Sans" w:eastAsia="SimSun" w:hAnsi="Open Sans" w:cs="Open Sans"/>
          <w:sz w:val="18"/>
          <w:szCs w:val="20"/>
          <w:lang w:eastAsia="zh-CN"/>
        </w:rPr>
        <w:t>[15]</w:t>
      </w:r>
      <w:r w:rsidR="006D4B52">
        <w:rPr>
          <w:rFonts w:ascii="Open Sans" w:eastAsia="SimSun" w:hAnsi="Open Sans" w:cs="Open Sans"/>
          <w:sz w:val="18"/>
          <w:szCs w:val="20"/>
          <w:lang w:eastAsia="zh-CN"/>
        </w:rPr>
        <w:fldChar w:fldCharType="end"/>
      </w:r>
      <w:r w:rsidR="006D4B52">
        <w:rPr>
          <w:rFonts w:ascii="Open Sans" w:eastAsia="SimSun" w:hAnsi="Open Sans" w:cs="Open Sans"/>
          <w:sz w:val="18"/>
          <w:szCs w:val="20"/>
          <w:lang w:eastAsia="zh-CN"/>
        </w:rPr>
        <w:t xml:space="preserve"> </w:t>
      </w:r>
      <w:r w:rsidR="003F1B65">
        <w:rPr>
          <w:rFonts w:ascii="Open Sans" w:eastAsia="SimSun" w:hAnsi="Open Sans" w:cs="Open Sans"/>
          <w:sz w:val="18"/>
          <w:szCs w:val="20"/>
          <w:lang w:eastAsia="zh-CN"/>
        </w:rPr>
        <w:t xml:space="preserve">is in close alignment with this WID, </w:t>
      </w:r>
      <w:r>
        <w:rPr>
          <w:rFonts w:ascii="Open Sans" w:eastAsia="SimSun" w:hAnsi="Open Sans" w:cs="Open Sans"/>
          <w:sz w:val="18"/>
          <w:szCs w:val="20"/>
          <w:lang w:eastAsia="zh-CN"/>
        </w:rPr>
        <w:t xml:space="preserve">and </w:t>
      </w:r>
      <w:r w:rsidR="00301B1A">
        <w:rPr>
          <w:rFonts w:ascii="Open Sans" w:eastAsia="SimSun" w:hAnsi="Open Sans" w:cs="Open Sans"/>
          <w:sz w:val="18"/>
          <w:szCs w:val="20"/>
          <w:lang w:eastAsia="zh-CN"/>
        </w:rPr>
        <w:t xml:space="preserve">given that NR FR1 operating range is </w:t>
      </w:r>
      <w:r>
        <w:rPr>
          <w:rFonts w:ascii="Open Sans" w:eastAsia="SimSun" w:hAnsi="Open Sans" w:cs="Open Sans"/>
          <w:sz w:val="18"/>
          <w:szCs w:val="20"/>
          <w:lang w:eastAsia="zh-CN"/>
        </w:rPr>
        <w:t xml:space="preserve">the </w:t>
      </w:r>
      <w:r w:rsidR="00301B1A">
        <w:rPr>
          <w:rFonts w:ascii="Open Sans" w:eastAsia="SimSun" w:hAnsi="Open Sans" w:cs="Open Sans"/>
          <w:sz w:val="18"/>
          <w:szCs w:val="20"/>
          <w:lang w:eastAsia="zh-CN"/>
        </w:rPr>
        <w:t xml:space="preserve">same as that for LTE, </w:t>
      </w:r>
      <w:r>
        <w:rPr>
          <w:rFonts w:ascii="Open Sans" w:eastAsia="SimSun" w:hAnsi="Open Sans" w:cs="Open Sans"/>
          <w:sz w:val="18"/>
          <w:szCs w:val="20"/>
          <w:lang w:eastAsia="zh-CN"/>
        </w:rPr>
        <w:t>the above conclusion should also be applied to NR.</w:t>
      </w:r>
    </w:p>
    <w:p w14:paraId="62B1E6F0" w14:textId="77777777" w:rsidR="00FE6243" w:rsidRDefault="00C74486" w:rsidP="003F1B6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sz w:val="18"/>
          <w:szCs w:val="20"/>
          <w:lang w:eastAsia="zh-CN"/>
        </w:rPr>
        <w:fldChar w:fldCharType="begin"/>
      </w:r>
      <w:r>
        <w:rPr>
          <w:rFonts w:ascii="Open Sans" w:eastAsia="SimSun" w:hAnsi="Open Sans" w:cs="Open Sans"/>
          <w:sz w:val="18"/>
          <w:szCs w:val="20"/>
          <w:lang w:eastAsia="zh-CN"/>
        </w:rPr>
        <w:instrText xml:space="preserve"> REF C2 \h </w:instrText>
      </w:r>
      <w:r>
        <w:rPr>
          <w:rFonts w:ascii="Open Sans" w:eastAsia="SimSun" w:hAnsi="Open Sans" w:cs="Open Sans"/>
          <w:sz w:val="18"/>
          <w:szCs w:val="20"/>
          <w:lang w:eastAsia="zh-CN"/>
        </w:rPr>
      </w:r>
      <w:r>
        <w:rPr>
          <w:rFonts w:ascii="Open Sans" w:eastAsia="SimSun" w:hAnsi="Open Sans" w:cs="Open Sans"/>
          <w:sz w:val="18"/>
          <w:szCs w:val="20"/>
          <w:lang w:eastAsia="zh-CN"/>
        </w:rPr>
        <w:fldChar w:fldCharType="separate"/>
      </w:r>
      <w:r w:rsidR="00FE6243">
        <w:rPr>
          <w:rFonts w:ascii="Open Sans" w:eastAsia="SimSun" w:hAnsi="Open Sans" w:cs="Open Sans"/>
          <w:b/>
          <w:sz w:val="20"/>
          <w:szCs w:val="20"/>
          <w:lang w:eastAsia="zh-CN"/>
        </w:rPr>
        <w:t xml:space="preserve">Conclusion 2: </w:t>
      </w:r>
      <w:r w:rsidR="00FE6243">
        <w:rPr>
          <w:rFonts w:ascii="Open Sans" w:eastAsia="SimSun" w:hAnsi="Open Sans" w:cs="Open Sans"/>
          <w:b/>
          <w:sz w:val="20"/>
          <w:szCs w:val="20"/>
          <w:lang w:eastAsia="zh-CN"/>
        </w:rPr>
        <w:tab/>
        <w:t>Extend the above conclusion to NR FR1 as well.</w:t>
      </w:r>
    </w:p>
    <w:p w14:paraId="55DA0C3D" w14:textId="0834A30A" w:rsidR="00C1492C" w:rsidRDefault="00C74486" w:rsidP="006D103B">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Pr>
          <w:rFonts w:ascii="Open Sans" w:eastAsia="SimSun" w:hAnsi="Open Sans" w:cs="Open Sans"/>
          <w:sz w:val="18"/>
          <w:szCs w:val="20"/>
          <w:lang w:eastAsia="zh-CN"/>
        </w:rPr>
        <w:fldChar w:fldCharType="end"/>
      </w:r>
      <w:r w:rsidR="00076B87">
        <w:rPr>
          <w:rFonts w:ascii="Open Sans" w:eastAsia="SimSun" w:hAnsi="Open Sans" w:cs="Open Sans"/>
          <w:sz w:val="18"/>
          <w:szCs w:val="20"/>
          <w:lang w:eastAsia="zh-CN"/>
        </w:rPr>
        <w:t xml:space="preserve">Some companies had mentioned to us offline that setting a CHO design target of 16 (per Conclusion#1) may place additional RRM requirements towards RAN4. </w:t>
      </w:r>
      <w:r w:rsidR="006D103B">
        <w:rPr>
          <w:rFonts w:ascii="Open Sans" w:eastAsia="SimSun" w:hAnsi="Open Sans" w:cs="Open Sans"/>
          <w:sz w:val="18"/>
          <w:szCs w:val="20"/>
          <w:lang w:eastAsia="zh-CN"/>
        </w:rPr>
        <w:t xml:space="preserve">We understand that RAN4 has defined </w:t>
      </w:r>
      <w:r w:rsidR="00687870">
        <w:rPr>
          <w:rFonts w:ascii="Open Sans" w:eastAsia="SimSun" w:hAnsi="Open Sans" w:cs="Open Sans"/>
          <w:sz w:val="18"/>
          <w:szCs w:val="20"/>
          <w:lang w:eastAsia="zh-CN"/>
        </w:rPr>
        <w:t>various</w:t>
      </w:r>
      <w:r w:rsidR="006D103B">
        <w:rPr>
          <w:rFonts w:ascii="Open Sans" w:eastAsia="SimSun" w:hAnsi="Open Sans" w:cs="Open Sans"/>
          <w:sz w:val="18"/>
          <w:szCs w:val="20"/>
          <w:lang w:eastAsia="zh-CN"/>
        </w:rPr>
        <w:t xml:space="preserve"> limits </w:t>
      </w:r>
      <w:r w:rsidR="00C64731">
        <w:rPr>
          <w:rFonts w:ascii="Open Sans" w:eastAsia="SimSun" w:hAnsi="Open Sans" w:cs="Open Sans"/>
          <w:sz w:val="18"/>
          <w:szCs w:val="20"/>
          <w:lang w:eastAsia="zh-CN"/>
        </w:rPr>
        <w:t>for</w:t>
      </w:r>
      <w:r w:rsidR="006D103B">
        <w:rPr>
          <w:rFonts w:ascii="Open Sans" w:eastAsia="SimSun" w:hAnsi="Open Sans" w:cs="Open Sans"/>
          <w:sz w:val="18"/>
          <w:szCs w:val="20"/>
          <w:lang w:eastAsia="zh-CN"/>
        </w:rPr>
        <w:t xml:space="preserve"> the number of simultaneous cells which can be monitored by UE for LTE </w:t>
      </w:r>
      <w:r w:rsidR="00687870">
        <w:rPr>
          <w:rFonts w:ascii="Open Sans" w:eastAsia="SimSun" w:hAnsi="Open Sans" w:cs="Open Sans"/>
          <w:sz w:val="18"/>
          <w:szCs w:val="20"/>
          <w:lang w:eastAsia="zh-CN"/>
        </w:rPr>
        <w:t xml:space="preserve">(E-UTRA) </w:t>
      </w:r>
      <w:r w:rsidR="006D103B">
        <w:rPr>
          <w:rFonts w:ascii="Open Sans" w:eastAsia="SimSun" w:hAnsi="Open Sans" w:cs="Open Sans"/>
          <w:sz w:val="18"/>
          <w:szCs w:val="20"/>
          <w:lang w:eastAsia="zh-CN"/>
        </w:rPr>
        <w:t>per frequency layer</w:t>
      </w:r>
      <w:r w:rsidR="00C64731">
        <w:rPr>
          <w:rFonts w:ascii="Open Sans" w:eastAsia="SimSun" w:hAnsi="Open Sans" w:cs="Open Sans"/>
          <w:sz w:val="18"/>
          <w:szCs w:val="20"/>
          <w:lang w:eastAsia="zh-CN"/>
        </w:rPr>
        <w:t xml:space="preserve"> (distinction between intra- and inter- frequency)</w:t>
      </w:r>
      <w:r w:rsidR="00687870">
        <w:rPr>
          <w:rFonts w:ascii="Open Sans" w:eastAsia="SimSun" w:hAnsi="Open Sans" w:cs="Open Sans"/>
          <w:sz w:val="18"/>
          <w:szCs w:val="20"/>
          <w:lang w:eastAsia="zh-CN"/>
        </w:rPr>
        <w:t xml:space="preserve">, </w:t>
      </w:r>
      <w:r w:rsidR="00076B87">
        <w:rPr>
          <w:rFonts w:ascii="Open Sans" w:eastAsia="SimSun" w:hAnsi="Open Sans" w:cs="Open Sans"/>
          <w:sz w:val="18"/>
          <w:szCs w:val="20"/>
          <w:lang w:eastAsia="zh-CN"/>
        </w:rPr>
        <w:t>together with</w:t>
      </w:r>
      <w:r w:rsidR="00687870">
        <w:rPr>
          <w:rFonts w:ascii="Open Sans" w:eastAsia="SimSun" w:hAnsi="Open Sans" w:cs="Open Sans"/>
          <w:sz w:val="18"/>
          <w:szCs w:val="20"/>
          <w:lang w:eastAsia="zh-CN"/>
        </w:rPr>
        <w:t xml:space="preserve"> the maximum number of frequency layers supported by current specifications</w:t>
      </w:r>
      <w:r w:rsidR="00076B87">
        <w:rPr>
          <w:rFonts w:ascii="Open Sans" w:eastAsia="SimSun" w:hAnsi="Open Sans" w:cs="Open Sans"/>
          <w:sz w:val="18"/>
          <w:szCs w:val="20"/>
          <w:lang w:eastAsia="zh-CN"/>
        </w:rPr>
        <w:t xml:space="preserve">. </w:t>
      </w:r>
      <w:r w:rsidR="00AE24EB">
        <w:rPr>
          <w:rFonts w:ascii="Open Sans" w:eastAsia="SimSun" w:hAnsi="Open Sans" w:cs="Open Sans"/>
          <w:sz w:val="18"/>
          <w:szCs w:val="20"/>
          <w:lang w:eastAsia="zh-CN"/>
        </w:rPr>
        <w:t xml:space="preserve">While we think RAN4 specs already allow for </w:t>
      </w:r>
      <w:r w:rsidR="00076B87">
        <w:rPr>
          <w:rFonts w:ascii="Open Sans" w:eastAsia="SimSun" w:hAnsi="Open Sans" w:cs="Open Sans"/>
          <w:sz w:val="18"/>
          <w:szCs w:val="20"/>
          <w:lang w:eastAsia="zh-CN"/>
        </w:rPr>
        <w:t xml:space="preserve">simultaneous monitoring of </w:t>
      </w:r>
      <w:r w:rsidR="003D01E5">
        <w:rPr>
          <w:rFonts w:ascii="Open Sans" w:eastAsia="SimSun" w:hAnsi="Open Sans" w:cs="Open Sans"/>
          <w:sz w:val="18"/>
          <w:szCs w:val="20"/>
          <w:lang w:eastAsia="zh-CN"/>
        </w:rPr>
        <w:t>8</w:t>
      </w:r>
      <w:r w:rsidR="00076B87">
        <w:rPr>
          <w:rFonts w:ascii="Open Sans" w:eastAsia="SimSun" w:hAnsi="Open Sans" w:cs="Open Sans"/>
          <w:sz w:val="18"/>
          <w:szCs w:val="20"/>
          <w:lang w:eastAsia="zh-CN"/>
        </w:rPr>
        <w:t xml:space="preserve"> cells</w:t>
      </w:r>
      <w:r w:rsidR="00AE24EB">
        <w:rPr>
          <w:rFonts w:ascii="Open Sans" w:eastAsia="SimSun" w:hAnsi="Open Sans" w:cs="Open Sans"/>
          <w:sz w:val="18"/>
          <w:szCs w:val="20"/>
          <w:lang w:eastAsia="zh-CN"/>
        </w:rPr>
        <w:t>, t</w:t>
      </w:r>
      <w:r w:rsidR="00D7696A">
        <w:rPr>
          <w:rFonts w:ascii="Open Sans" w:eastAsia="SimSun" w:hAnsi="Open Sans" w:cs="Open Sans"/>
          <w:sz w:val="18"/>
          <w:szCs w:val="20"/>
          <w:lang w:eastAsia="zh-CN"/>
        </w:rPr>
        <w:t xml:space="preserve">o address </w:t>
      </w:r>
      <w:r w:rsidR="00F17AEC">
        <w:rPr>
          <w:rFonts w:ascii="Open Sans" w:eastAsia="SimSun" w:hAnsi="Open Sans" w:cs="Open Sans"/>
          <w:sz w:val="18"/>
          <w:szCs w:val="20"/>
          <w:lang w:eastAsia="zh-CN"/>
        </w:rPr>
        <w:t>the</w:t>
      </w:r>
      <w:bookmarkStart w:id="0" w:name="_GoBack"/>
      <w:bookmarkEnd w:id="0"/>
      <w:r w:rsidR="00D7696A">
        <w:rPr>
          <w:rFonts w:ascii="Open Sans" w:eastAsia="SimSun" w:hAnsi="Open Sans" w:cs="Open Sans"/>
          <w:sz w:val="18"/>
          <w:szCs w:val="20"/>
          <w:lang w:eastAsia="zh-CN"/>
        </w:rPr>
        <w:t xml:space="preserve"> concerns, </w:t>
      </w:r>
      <w:r w:rsidR="006D103B">
        <w:rPr>
          <w:rFonts w:ascii="Open Sans" w:eastAsia="SimSun" w:hAnsi="Open Sans" w:cs="Open Sans"/>
          <w:sz w:val="18"/>
          <w:szCs w:val="20"/>
          <w:lang w:eastAsia="zh-CN"/>
        </w:rPr>
        <w:t>we suggest to liaise with RAN4 to communicate RAN2’s design intent for CHO.</w:t>
      </w:r>
      <w:r w:rsidR="00FE06BC">
        <w:rPr>
          <w:rFonts w:ascii="Open Sans" w:eastAsia="SimSun" w:hAnsi="Open Sans" w:cs="Open Sans"/>
          <w:sz w:val="18"/>
          <w:szCs w:val="20"/>
          <w:lang w:eastAsia="zh-CN"/>
        </w:rPr>
        <w:t xml:space="preserve"> A companion LS (in </w:t>
      </w:r>
      <w:r w:rsidR="00D7696A">
        <w:rPr>
          <w:rFonts w:ascii="Open Sans" w:eastAsia="SimSun" w:hAnsi="Open Sans" w:cs="Open Sans"/>
          <w:sz w:val="18"/>
          <w:szCs w:val="20"/>
          <w:lang w:eastAsia="zh-CN"/>
        </w:rPr>
        <w:fldChar w:fldCharType="begin"/>
      </w:r>
      <w:r w:rsidR="00D7696A">
        <w:rPr>
          <w:rFonts w:ascii="Open Sans" w:eastAsia="SimSun" w:hAnsi="Open Sans" w:cs="Open Sans"/>
          <w:sz w:val="18"/>
          <w:szCs w:val="20"/>
          <w:lang w:eastAsia="zh-CN"/>
        </w:rPr>
        <w:instrText xml:space="preserve"> REF _Ref6933565 \r \h </w:instrText>
      </w:r>
      <w:r w:rsidR="00D7696A">
        <w:rPr>
          <w:rFonts w:ascii="Open Sans" w:eastAsia="SimSun" w:hAnsi="Open Sans" w:cs="Open Sans"/>
          <w:sz w:val="18"/>
          <w:szCs w:val="20"/>
          <w:lang w:eastAsia="zh-CN"/>
        </w:rPr>
      </w:r>
      <w:r w:rsidR="00D7696A">
        <w:rPr>
          <w:rFonts w:ascii="Open Sans" w:eastAsia="SimSun" w:hAnsi="Open Sans" w:cs="Open Sans"/>
          <w:sz w:val="18"/>
          <w:szCs w:val="20"/>
          <w:lang w:eastAsia="zh-CN"/>
        </w:rPr>
        <w:fldChar w:fldCharType="separate"/>
      </w:r>
      <w:r w:rsidR="00D7696A">
        <w:rPr>
          <w:rFonts w:ascii="Open Sans" w:eastAsia="SimSun" w:hAnsi="Open Sans" w:cs="Open Sans"/>
          <w:sz w:val="18"/>
          <w:szCs w:val="20"/>
          <w:lang w:eastAsia="zh-CN"/>
        </w:rPr>
        <w:t>[14]</w:t>
      </w:r>
      <w:r w:rsidR="00D7696A">
        <w:rPr>
          <w:rFonts w:ascii="Open Sans" w:eastAsia="SimSun" w:hAnsi="Open Sans" w:cs="Open Sans"/>
          <w:sz w:val="18"/>
          <w:szCs w:val="20"/>
          <w:lang w:eastAsia="zh-CN"/>
        </w:rPr>
        <w:fldChar w:fldCharType="end"/>
      </w:r>
      <w:r w:rsidR="00FE06BC">
        <w:rPr>
          <w:rFonts w:ascii="Open Sans" w:eastAsia="SimSun" w:hAnsi="Open Sans" w:cs="Open Sans"/>
          <w:sz w:val="18"/>
          <w:szCs w:val="20"/>
          <w:lang w:eastAsia="zh-CN"/>
        </w:rPr>
        <w:t>) is also submitted for RAN2’s consideration.</w:t>
      </w:r>
    </w:p>
    <w:p w14:paraId="59AB6493" w14:textId="1F3E47C0" w:rsidR="00C74486" w:rsidRPr="00D6731B" w:rsidRDefault="00C74486" w:rsidP="003F1B6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Pr>
          <w:rFonts w:ascii="Open Sans" w:eastAsia="SimSun" w:hAnsi="Open Sans" w:cs="Open Sans"/>
          <w:b/>
          <w:sz w:val="20"/>
          <w:szCs w:val="20"/>
        </w:rPr>
        <w:fldChar w:fldCharType="begin"/>
      </w:r>
      <w:r>
        <w:rPr>
          <w:rFonts w:ascii="Open Sans" w:hAnsi="Open Sans" w:cs="Open Sans"/>
          <w:sz w:val="32"/>
        </w:rPr>
        <w:instrText xml:space="preserve"> REF C3 \h </w:instrText>
      </w:r>
      <w:r>
        <w:rPr>
          <w:rFonts w:ascii="Open Sans" w:eastAsia="SimSun" w:hAnsi="Open Sans" w:cs="Open Sans"/>
          <w:b/>
          <w:sz w:val="20"/>
          <w:szCs w:val="20"/>
        </w:rPr>
      </w:r>
      <w:r>
        <w:rPr>
          <w:rFonts w:ascii="Open Sans" w:eastAsia="SimSun" w:hAnsi="Open Sans" w:cs="Open Sans"/>
          <w:b/>
          <w:sz w:val="20"/>
          <w:szCs w:val="20"/>
        </w:rPr>
        <w:fldChar w:fldCharType="separate"/>
      </w:r>
      <w:r>
        <w:rPr>
          <w:rFonts w:ascii="Open Sans" w:eastAsia="SimSun" w:hAnsi="Open Sans" w:cs="Open Sans"/>
          <w:b/>
          <w:sz w:val="20"/>
          <w:szCs w:val="20"/>
          <w:lang w:eastAsia="zh-CN"/>
        </w:rPr>
        <w:t xml:space="preserve">Conclusion 3: </w:t>
      </w:r>
      <w:r>
        <w:rPr>
          <w:rFonts w:ascii="Open Sans" w:eastAsia="SimSun" w:hAnsi="Open Sans" w:cs="Open Sans"/>
          <w:b/>
          <w:sz w:val="20"/>
          <w:szCs w:val="20"/>
          <w:lang w:eastAsia="zh-CN"/>
        </w:rPr>
        <w:tab/>
        <w:t>RAN2 should liaise with RAN4 (and RAN1, RAN3) to communicate its design intent for maximum number of CHO candidates a UE is required to monitor.</w:t>
      </w:r>
      <w:r w:rsidRPr="00D6731B">
        <w:rPr>
          <w:rFonts w:ascii="Open Sans" w:eastAsia="SimSun" w:hAnsi="Open Sans" w:cs="Open Sans"/>
          <w:b/>
          <w:sz w:val="20"/>
          <w:szCs w:val="20"/>
          <w:lang w:eastAsia="zh-CN"/>
        </w:rPr>
        <w:t xml:space="preserve"> </w:t>
      </w:r>
    </w:p>
    <w:p w14:paraId="438A6FA6" w14:textId="38E71B46" w:rsidR="00854A60" w:rsidRPr="00615190" w:rsidRDefault="00C74486" w:rsidP="00FB330B">
      <w:pPr>
        <w:pStyle w:val="Heading1"/>
        <w:rPr>
          <w:rFonts w:ascii="Open Sans" w:hAnsi="Open Sans" w:cs="Open Sans"/>
          <w:sz w:val="32"/>
        </w:rPr>
      </w:pPr>
      <w:r>
        <w:rPr>
          <w:rFonts w:ascii="Open Sans" w:eastAsia="SimSun" w:hAnsi="Open Sans" w:cs="Open Sans"/>
          <w:b/>
          <w:sz w:val="20"/>
          <w:szCs w:val="20"/>
        </w:rPr>
        <w:fldChar w:fldCharType="end"/>
      </w:r>
      <w:r w:rsidR="009C5A97" w:rsidRPr="00615190">
        <w:rPr>
          <w:rFonts w:ascii="Open Sans" w:hAnsi="Open Sans" w:cs="Open Sans"/>
          <w:sz w:val="32"/>
        </w:rPr>
        <w:t>Conclusion</w:t>
      </w:r>
    </w:p>
    <w:p w14:paraId="4004AC44" w14:textId="61BC3FF5" w:rsidR="00FC09BC" w:rsidRDefault="00FC09BC" w:rsidP="00D87BC7">
      <w:pPr>
        <w:overflowPunct w:val="0"/>
        <w:autoSpaceDE w:val="0"/>
        <w:autoSpaceDN w:val="0"/>
        <w:adjustRightInd w:val="0"/>
        <w:spacing w:after="180"/>
        <w:jc w:val="both"/>
        <w:textAlignment w:val="baseline"/>
        <w:rPr>
          <w:rFonts w:ascii="Open Sans" w:eastAsia="SimSun" w:hAnsi="Open Sans" w:cs="Open Sans"/>
          <w:sz w:val="18"/>
          <w:szCs w:val="20"/>
          <w:lang w:eastAsia="zh-CN"/>
        </w:rPr>
      </w:pPr>
      <w:r w:rsidRPr="00615190">
        <w:rPr>
          <w:rFonts w:ascii="Open Sans" w:eastAsia="SimSun" w:hAnsi="Open Sans" w:cs="Open Sans"/>
          <w:sz w:val="18"/>
          <w:szCs w:val="20"/>
          <w:lang w:eastAsia="zh-CN"/>
        </w:rPr>
        <w:t>The following proposals are provided in this contribution</w:t>
      </w:r>
      <w:r w:rsidR="00615190">
        <w:rPr>
          <w:rFonts w:ascii="Open Sans" w:eastAsia="SimSun" w:hAnsi="Open Sans" w:cs="Open Sans"/>
          <w:sz w:val="18"/>
          <w:szCs w:val="20"/>
          <w:lang w:eastAsia="zh-CN"/>
        </w:rPr>
        <w:t>:</w:t>
      </w:r>
    </w:p>
    <w:p w14:paraId="26ED8E26" w14:textId="6BD5FC3F" w:rsidR="00C74486" w:rsidRDefault="00C74486"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1" w:name="O1"/>
      <w:r>
        <w:rPr>
          <w:rFonts w:ascii="Open Sans" w:eastAsia="SimSun" w:hAnsi="Open Sans" w:cs="Open Sans"/>
          <w:b/>
          <w:sz w:val="20"/>
          <w:szCs w:val="20"/>
          <w:lang w:eastAsia="zh-CN"/>
        </w:rPr>
        <w:t>Observation 1: The number of target cells for CHO will vary depending on the type of targeted deployment (e.g. sparse v/s dense area).</w:t>
      </w:r>
    </w:p>
    <w:p w14:paraId="36A6539C" w14:textId="7EDF130A" w:rsidR="00C74486" w:rsidRDefault="00C74486"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2" w:name="O2"/>
      <w:bookmarkEnd w:id="1"/>
      <w:r>
        <w:rPr>
          <w:rFonts w:ascii="Open Sans" w:eastAsia="SimSun" w:hAnsi="Open Sans" w:cs="Open Sans"/>
          <w:b/>
          <w:sz w:val="20"/>
          <w:szCs w:val="20"/>
          <w:lang w:eastAsia="zh-CN"/>
        </w:rPr>
        <w:t>Observation 2: The number of target (small-)cells for CHO for urban/sub-urban macro- deployment could be from 2-</w:t>
      </w:r>
      <w:r w:rsidR="005443B9">
        <w:rPr>
          <w:rFonts w:ascii="Open Sans" w:eastAsia="SimSun" w:hAnsi="Open Sans" w:cs="Open Sans"/>
          <w:b/>
          <w:sz w:val="20"/>
          <w:szCs w:val="20"/>
          <w:lang w:eastAsia="zh-CN"/>
        </w:rPr>
        <w:t>6</w:t>
      </w:r>
      <w:r>
        <w:rPr>
          <w:rFonts w:ascii="Open Sans" w:eastAsia="SimSun" w:hAnsi="Open Sans" w:cs="Open Sans"/>
          <w:b/>
          <w:sz w:val="20"/>
          <w:szCs w:val="20"/>
          <w:lang w:eastAsia="zh-CN"/>
        </w:rPr>
        <w:t>, whereas for dense urban small cell-deployment could be up to 20.</w:t>
      </w:r>
    </w:p>
    <w:p w14:paraId="3A589183" w14:textId="7E611C11" w:rsidR="003F1B65" w:rsidRDefault="003F1B65" w:rsidP="006D103B">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3" w:name="C1"/>
      <w:bookmarkEnd w:id="2"/>
      <w:r>
        <w:rPr>
          <w:rFonts w:ascii="Open Sans" w:eastAsia="SimSun" w:hAnsi="Open Sans" w:cs="Open Sans"/>
          <w:b/>
          <w:sz w:val="20"/>
          <w:szCs w:val="20"/>
          <w:lang w:eastAsia="zh-CN"/>
        </w:rPr>
        <w:t xml:space="preserve">Conclusion 1: </w:t>
      </w:r>
      <w:r w:rsidR="00C74486">
        <w:rPr>
          <w:rFonts w:ascii="Open Sans" w:eastAsia="SimSun" w:hAnsi="Open Sans" w:cs="Open Sans"/>
          <w:b/>
          <w:sz w:val="20"/>
          <w:szCs w:val="20"/>
          <w:lang w:eastAsia="zh-CN"/>
        </w:rPr>
        <w:tab/>
      </w:r>
      <w:r>
        <w:rPr>
          <w:rFonts w:ascii="Open Sans" w:eastAsia="SimSun" w:hAnsi="Open Sans" w:cs="Open Sans"/>
          <w:b/>
          <w:sz w:val="20"/>
          <w:szCs w:val="20"/>
          <w:lang w:eastAsia="zh-CN"/>
        </w:rPr>
        <w:t xml:space="preserve">The design target for maximum number of candidate target cells to be supported for Rel-16 Conditional HO should be set to </w:t>
      </w:r>
      <w:r w:rsidR="00C600DF">
        <w:rPr>
          <w:rFonts w:ascii="Open Sans" w:eastAsia="SimSun" w:hAnsi="Open Sans" w:cs="Open Sans"/>
          <w:b/>
          <w:sz w:val="20"/>
          <w:szCs w:val="20"/>
          <w:lang w:eastAsia="zh-CN"/>
        </w:rPr>
        <w:t>8</w:t>
      </w:r>
      <w:r>
        <w:rPr>
          <w:rFonts w:ascii="Open Sans" w:eastAsia="SimSun" w:hAnsi="Open Sans" w:cs="Open Sans"/>
          <w:b/>
          <w:sz w:val="20"/>
          <w:szCs w:val="20"/>
          <w:lang w:eastAsia="zh-CN"/>
        </w:rPr>
        <w:t>.</w:t>
      </w:r>
    </w:p>
    <w:p w14:paraId="34C3B1DE" w14:textId="49EC7FF6" w:rsidR="003F1B65" w:rsidRDefault="003F1B65" w:rsidP="003F1B6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4" w:name="C2"/>
      <w:bookmarkEnd w:id="3"/>
      <w:r>
        <w:rPr>
          <w:rFonts w:ascii="Open Sans" w:eastAsia="SimSun" w:hAnsi="Open Sans" w:cs="Open Sans"/>
          <w:b/>
          <w:sz w:val="20"/>
          <w:szCs w:val="20"/>
          <w:lang w:eastAsia="zh-CN"/>
        </w:rPr>
        <w:t xml:space="preserve">Conclusion 2: </w:t>
      </w:r>
      <w:r w:rsidR="00C74486">
        <w:rPr>
          <w:rFonts w:ascii="Open Sans" w:eastAsia="SimSun" w:hAnsi="Open Sans" w:cs="Open Sans"/>
          <w:b/>
          <w:sz w:val="20"/>
          <w:szCs w:val="20"/>
          <w:lang w:eastAsia="zh-CN"/>
        </w:rPr>
        <w:tab/>
      </w:r>
      <w:r>
        <w:rPr>
          <w:rFonts w:ascii="Open Sans" w:eastAsia="SimSun" w:hAnsi="Open Sans" w:cs="Open Sans"/>
          <w:b/>
          <w:sz w:val="20"/>
          <w:szCs w:val="20"/>
          <w:lang w:eastAsia="zh-CN"/>
        </w:rPr>
        <w:t xml:space="preserve">Extend the above conclusion to NR </w:t>
      </w:r>
      <w:r w:rsidR="00301B1A">
        <w:rPr>
          <w:rFonts w:ascii="Open Sans" w:eastAsia="SimSun" w:hAnsi="Open Sans" w:cs="Open Sans"/>
          <w:b/>
          <w:sz w:val="20"/>
          <w:szCs w:val="20"/>
          <w:lang w:eastAsia="zh-CN"/>
        </w:rPr>
        <w:t xml:space="preserve">FR1 </w:t>
      </w:r>
      <w:r>
        <w:rPr>
          <w:rFonts w:ascii="Open Sans" w:eastAsia="SimSun" w:hAnsi="Open Sans" w:cs="Open Sans"/>
          <w:b/>
          <w:sz w:val="20"/>
          <w:szCs w:val="20"/>
          <w:lang w:eastAsia="zh-CN"/>
        </w:rPr>
        <w:t>as well.</w:t>
      </w:r>
    </w:p>
    <w:p w14:paraId="0DEE8155" w14:textId="17DF47E6" w:rsidR="00D6731B" w:rsidRPr="00D6731B" w:rsidRDefault="003F1B65" w:rsidP="003F1B65">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bookmarkStart w:id="5" w:name="C3"/>
      <w:bookmarkEnd w:id="4"/>
      <w:r>
        <w:rPr>
          <w:rFonts w:ascii="Open Sans" w:eastAsia="SimSun" w:hAnsi="Open Sans" w:cs="Open Sans"/>
          <w:b/>
          <w:sz w:val="20"/>
          <w:szCs w:val="20"/>
          <w:lang w:eastAsia="zh-CN"/>
        </w:rPr>
        <w:t xml:space="preserve">Conclusion 3: </w:t>
      </w:r>
      <w:r w:rsidR="00C74486">
        <w:rPr>
          <w:rFonts w:ascii="Open Sans" w:eastAsia="SimSun" w:hAnsi="Open Sans" w:cs="Open Sans"/>
          <w:b/>
          <w:sz w:val="20"/>
          <w:szCs w:val="20"/>
          <w:lang w:eastAsia="zh-CN"/>
        </w:rPr>
        <w:tab/>
      </w:r>
      <w:r>
        <w:rPr>
          <w:rFonts w:ascii="Open Sans" w:eastAsia="SimSun" w:hAnsi="Open Sans" w:cs="Open Sans"/>
          <w:b/>
          <w:sz w:val="20"/>
          <w:szCs w:val="20"/>
          <w:lang w:eastAsia="zh-CN"/>
        </w:rPr>
        <w:t>RAN2 should liaise with RAN4 (and RAN1, RAN3) to communicate its design intent for maximum number of CHO candidates a UE is required to monitor.</w:t>
      </w:r>
      <w:r w:rsidRPr="00D6731B">
        <w:rPr>
          <w:rFonts w:ascii="Open Sans" w:eastAsia="SimSun" w:hAnsi="Open Sans" w:cs="Open Sans"/>
          <w:b/>
          <w:sz w:val="20"/>
          <w:szCs w:val="20"/>
          <w:lang w:eastAsia="zh-CN"/>
        </w:rPr>
        <w:t xml:space="preserve"> </w:t>
      </w:r>
    </w:p>
    <w:bookmarkEnd w:id="5"/>
    <w:p w14:paraId="105CFCF8" w14:textId="77777777" w:rsidR="00CC2396" w:rsidRPr="00615190" w:rsidRDefault="00CC2396" w:rsidP="00CC2396">
      <w:pPr>
        <w:pStyle w:val="Heading1"/>
        <w:rPr>
          <w:rFonts w:ascii="Open Sans" w:hAnsi="Open Sans" w:cs="Open Sans"/>
          <w:sz w:val="32"/>
        </w:rPr>
      </w:pPr>
      <w:r w:rsidRPr="00615190">
        <w:rPr>
          <w:rFonts w:ascii="Open Sans" w:hAnsi="Open Sans" w:cs="Open Sans"/>
          <w:sz w:val="32"/>
        </w:rPr>
        <w:t>References</w:t>
      </w:r>
    </w:p>
    <w:p w14:paraId="27A83004" w14:textId="570D7690" w:rsidR="00946DB5" w:rsidRPr="00615190" w:rsidRDefault="009D7697" w:rsidP="009D7697">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sidRPr="00615190">
        <w:rPr>
          <w:rFonts w:ascii="Open Sans" w:hAnsi="Open Sans" w:cs="Open Sans"/>
          <w:sz w:val="18"/>
          <w:szCs w:val="20"/>
          <w:lang w:eastAsia="zh-CN"/>
        </w:rPr>
        <w:t>RP-181475 New Work Item on even further Mobility enhancement in E-UTRAN</w:t>
      </w:r>
    </w:p>
    <w:p w14:paraId="7724C734" w14:textId="45D3244A" w:rsidR="00503D13" w:rsidRDefault="00BF1B5E"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sidRPr="00615190">
        <w:rPr>
          <w:rFonts w:ascii="Open Sans" w:hAnsi="Open Sans" w:cs="Open Sans"/>
          <w:sz w:val="18"/>
          <w:szCs w:val="20"/>
          <w:lang w:eastAsia="zh-CN"/>
        </w:rPr>
        <w:t>R2-1818528, “Report from break-out session on Rel-16 NR Industrial IoT SID and Rel-16 LTE even further mobility enhancements WID”, Nokia</w:t>
      </w:r>
    </w:p>
    <w:p w14:paraId="5023F8E2" w14:textId="2F8F27C5" w:rsidR="00D8582D" w:rsidRDefault="00D8582D"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6" w:name="_Ref3900199"/>
      <w:r w:rsidRPr="00D8582D">
        <w:rPr>
          <w:rFonts w:ascii="Open Sans" w:hAnsi="Open Sans" w:cs="Open Sans"/>
          <w:sz w:val="18"/>
          <w:szCs w:val="20"/>
          <w:lang w:eastAsia="zh-CN"/>
        </w:rPr>
        <w:t>R2-1900276</w:t>
      </w:r>
      <w:r>
        <w:rPr>
          <w:rFonts w:ascii="Open Sans" w:hAnsi="Open Sans" w:cs="Open Sans"/>
          <w:sz w:val="18"/>
          <w:szCs w:val="20"/>
          <w:lang w:eastAsia="zh-CN"/>
        </w:rPr>
        <w:t xml:space="preserve">, </w:t>
      </w:r>
      <w:r w:rsidR="00E91B99">
        <w:rPr>
          <w:rFonts w:ascii="Open Sans" w:hAnsi="Open Sans" w:cs="Open Sans"/>
          <w:sz w:val="18"/>
          <w:szCs w:val="20"/>
          <w:lang w:eastAsia="zh-CN"/>
        </w:rPr>
        <w:t>“</w:t>
      </w:r>
      <w:r w:rsidR="00E91B99" w:rsidRPr="00E91B99">
        <w:rPr>
          <w:rFonts w:ascii="Open Sans" w:hAnsi="Open Sans" w:cs="Open Sans"/>
          <w:sz w:val="18"/>
          <w:szCs w:val="20"/>
          <w:lang w:eastAsia="zh-CN"/>
        </w:rPr>
        <w:t>Support of One or More Candidate Cells for Conditional HO</w:t>
      </w:r>
      <w:r w:rsidR="00E91B99">
        <w:rPr>
          <w:rFonts w:ascii="Open Sans" w:hAnsi="Open Sans" w:cs="Open Sans"/>
          <w:sz w:val="18"/>
          <w:szCs w:val="20"/>
          <w:lang w:eastAsia="zh-CN"/>
        </w:rPr>
        <w:t xml:space="preserve">”, </w:t>
      </w:r>
      <w:r>
        <w:rPr>
          <w:rFonts w:ascii="Open Sans" w:hAnsi="Open Sans" w:cs="Open Sans"/>
          <w:sz w:val="18"/>
          <w:szCs w:val="20"/>
          <w:lang w:eastAsia="zh-CN"/>
        </w:rPr>
        <w:t>CATT</w:t>
      </w:r>
      <w:bookmarkEnd w:id="6"/>
    </w:p>
    <w:p w14:paraId="16AFEDEB" w14:textId="6180436F" w:rsidR="00350390" w:rsidRDefault="00350390"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7" w:name="_Ref3900370"/>
      <w:r w:rsidRPr="00350390">
        <w:rPr>
          <w:rFonts w:ascii="Open Sans" w:hAnsi="Open Sans" w:cs="Open Sans"/>
          <w:sz w:val="18"/>
          <w:szCs w:val="20"/>
          <w:lang w:eastAsia="zh-CN"/>
        </w:rPr>
        <w:t>R2-1900511</w:t>
      </w:r>
      <w:r>
        <w:rPr>
          <w:rFonts w:ascii="Open Sans" w:hAnsi="Open Sans" w:cs="Open Sans"/>
          <w:sz w:val="18"/>
          <w:szCs w:val="20"/>
          <w:lang w:eastAsia="zh-CN"/>
        </w:rPr>
        <w:t>, “</w:t>
      </w:r>
      <w:r w:rsidRPr="00350390">
        <w:rPr>
          <w:rFonts w:ascii="Open Sans" w:hAnsi="Open Sans" w:cs="Open Sans"/>
          <w:sz w:val="18"/>
          <w:szCs w:val="20"/>
          <w:lang w:eastAsia="zh-CN"/>
        </w:rPr>
        <w:t>Discussion on the number of prepared cells for CHO</w:t>
      </w:r>
      <w:r>
        <w:rPr>
          <w:rFonts w:ascii="Open Sans" w:hAnsi="Open Sans" w:cs="Open Sans"/>
          <w:sz w:val="18"/>
          <w:szCs w:val="20"/>
          <w:lang w:eastAsia="zh-CN"/>
        </w:rPr>
        <w:t>”, vivo</w:t>
      </w:r>
      <w:bookmarkEnd w:id="7"/>
    </w:p>
    <w:p w14:paraId="342CAFB9" w14:textId="0AAC163D" w:rsidR="00350390" w:rsidRDefault="00350390"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8" w:name="_Ref3900384"/>
      <w:r w:rsidRPr="00350390">
        <w:rPr>
          <w:rFonts w:ascii="Open Sans" w:hAnsi="Open Sans" w:cs="Open Sans"/>
          <w:sz w:val="18"/>
          <w:szCs w:val="20"/>
          <w:lang w:eastAsia="zh-CN"/>
        </w:rPr>
        <w:t>R2-1900</w:t>
      </w:r>
      <w:r>
        <w:rPr>
          <w:rFonts w:ascii="Open Sans" w:hAnsi="Open Sans" w:cs="Open Sans"/>
          <w:sz w:val="18"/>
          <w:szCs w:val="20"/>
          <w:lang w:eastAsia="zh-CN"/>
        </w:rPr>
        <w:t>924, “</w:t>
      </w:r>
      <w:r w:rsidRPr="00350390">
        <w:rPr>
          <w:rFonts w:ascii="Open Sans" w:hAnsi="Open Sans" w:cs="Open Sans"/>
          <w:sz w:val="18"/>
          <w:szCs w:val="20"/>
          <w:lang w:eastAsia="zh-CN"/>
        </w:rPr>
        <w:t>Number of Prepared Cells in Conditional Handover</w:t>
      </w:r>
      <w:r>
        <w:rPr>
          <w:rFonts w:ascii="Open Sans" w:hAnsi="Open Sans" w:cs="Open Sans"/>
          <w:sz w:val="18"/>
          <w:szCs w:val="20"/>
          <w:lang w:eastAsia="zh-CN"/>
        </w:rPr>
        <w:t>”, ETRI</w:t>
      </w:r>
      <w:bookmarkEnd w:id="8"/>
    </w:p>
    <w:p w14:paraId="6957A8A9" w14:textId="7BE37B57" w:rsidR="00350390" w:rsidRDefault="00350390"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9" w:name="_Ref3900392"/>
      <w:r w:rsidRPr="00350390">
        <w:rPr>
          <w:rFonts w:ascii="Open Sans" w:hAnsi="Open Sans" w:cs="Open Sans"/>
          <w:sz w:val="18"/>
          <w:szCs w:val="20"/>
          <w:lang w:eastAsia="zh-CN"/>
        </w:rPr>
        <w:t>R2-1900</w:t>
      </w:r>
      <w:r>
        <w:rPr>
          <w:rFonts w:ascii="Open Sans" w:hAnsi="Open Sans" w:cs="Open Sans"/>
          <w:sz w:val="18"/>
          <w:szCs w:val="20"/>
          <w:lang w:eastAsia="zh-CN"/>
        </w:rPr>
        <w:t>988, “</w:t>
      </w:r>
      <w:r w:rsidRPr="00350390">
        <w:rPr>
          <w:rFonts w:ascii="Open Sans" w:hAnsi="Open Sans" w:cs="Open Sans"/>
          <w:sz w:val="18"/>
          <w:szCs w:val="20"/>
          <w:lang w:eastAsia="zh-CN"/>
        </w:rPr>
        <w:t>On Supporting Conditional HO</w:t>
      </w:r>
      <w:r>
        <w:rPr>
          <w:rFonts w:ascii="Open Sans" w:hAnsi="Open Sans" w:cs="Open Sans"/>
          <w:sz w:val="18"/>
          <w:szCs w:val="20"/>
          <w:lang w:eastAsia="zh-CN"/>
        </w:rPr>
        <w:t>”, Samsung</w:t>
      </w:r>
      <w:bookmarkEnd w:id="9"/>
    </w:p>
    <w:p w14:paraId="60FFBEE0" w14:textId="6B50BC6F" w:rsidR="009131E7" w:rsidRDefault="009131E7"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0" w:name="_Ref3900399"/>
      <w:r>
        <w:rPr>
          <w:rFonts w:ascii="Open Sans" w:hAnsi="Open Sans" w:cs="Open Sans"/>
          <w:sz w:val="18"/>
          <w:szCs w:val="20"/>
          <w:lang w:eastAsia="zh-CN"/>
        </w:rPr>
        <w:t>R2-1901082, “</w:t>
      </w:r>
      <w:r w:rsidRPr="009131E7">
        <w:rPr>
          <w:rFonts w:ascii="Open Sans" w:hAnsi="Open Sans" w:cs="Open Sans"/>
          <w:sz w:val="18"/>
          <w:szCs w:val="20"/>
          <w:lang w:eastAsia="zh-CN"/>
        </w:rPr>
        <w:t>Further details of conditional handover in LTE</w:t>
      </w:r>
      <w:r>
        <w:rPr>
          <w:rFonts w:ascii="Open Sans" w:hAnsi="Open Sans" w:cs="Open Sans"/>
          <w:sz w:val="18"/>
          <w:szCs w:val="20"/>
          <w:lang w:eastAsia="zh-CN"/>
        </w:rPr>
        <w:t>”, Ericsson</w:t>
      </w:r>
      <w:bookmarkEnd w:id="10"/>
    </w:p>
    <w:p w14:paraId="1359EED4" w14:textId="74EB7047" w:rsidR="00F70792" w:rsidRDefault="00F70792" w:rsidP="00350390">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1" w:name="_Ref3900718"/>
      <w:r w:rsidRPr="00F70792">
        <w:rPr>
          <w:rFonts w:ascii="Open Sans" w:hAnsi="Open Sans" w:cs="Open Sans"/>
          <w:sz w:val="18"/>
          <w:szCs w:val="20"/>
          <w:lang w:eastAsia="zh-CN"/>
        </w:rPr>
        <w:lastRenderedPageBreak/>
        <w:t>R2-1901378</w:t>
      </w:r>
      <w:r>
        <w:rPr>
          <w:rFonts w:ascii="Open Sans" w:hAnsi="Open Sans" w:cs="Open Sans"/>
          <w:sz w:val="18"/>
          <w:szCs w:val="20"/>
          <w:lang w:eastAsia="zh-CN"/>
        </w:rPr>
        <w:t>, “</w:t>
      </w:r>
      <w:r w:rsidRPr="00F70792">
        <w:rPr>
          <w:rFonts w:ascii="Open Sans" w:hAnsi="Open Sans" w:cs="Open Sans"/>
          <w:sz w:val="18"/>
          <w:szCs w:val="20"/>
          <w:lang w:eastAsia="zh-CN"/>
        </w:rPr>
        <w:t>Configuration of CHO</w:t>
      </w:r>
      <w:r>
        <w:rPr>
          <w:rFonts w:ascii="Open Sans" w:hAnsi="Open Sans" w:cs="Open Sans"/>
          <w:sz w:val="18"/>
          <w:szCs w:val="20"/>
          <w:lang w:eastAsia="zh-CN"/>
        </w:rPr>
        <w:t>”, China Telecom</w:t>
      </w:r>
      <w:bookmarkEnd w:id="11"/>
    </w:p>
    <w:bookmarkStart w:id="12" w:name="_Ref3900407"/>
    <w:p w14:paraId="21F56C36" w14:textId="10D8551E" w:rsidR="00350390" w:rsidRDefault="00153926"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r>
        <w:rPr>
          <w:rFonts w:ascii="Open Sans" w:hAnsi="Open Sans" w:cs="Open Sans"/>
          <w:sz w:val="18"/>
          <w:szCs w:val="20"/>
          <w:lang w:eastAsia="zh-CN"/>
        </w:rPr>
        <w:fldChar w:fldCharType="begin"/>
      </w:r>
      <w:r>
        <w:rPr>
          <w:rFonts w:ascii="Open Sans" w:hAnsi="Open Sans" w:cs="Open Sans"/>
          <w:sz w:val="18"/>
          <w:szCs w:val="20"/>
          <w:lang w:eastAsia="zh-CN"/>
        </w:rPr>
        <w:instrText xml:space="preserve"> HYPERLINK "https://apps.fcc.gov/edocs_public/attachmatch/FCC-15-47A1.pdf" </w:instrText>
      </w:r>
      <w:r>
        <w:rPr>
          <w:rFonts w:ascii="Open Sans" w:hAnsi="Open Sans" w:cs="Open Sans"/>
          <w:sz w:val="18"/>
          <w:szCs w:val="20"/>
          <w:lang w:eastAsia="zh-CN"/>
        </w:rPr>
        <w:fldChar w:fldCharType="separate"/>
      </w:r>
      <w:r w:rsidR="00C83C33" w:rsidRPr="00153926">
        <w:rPr>
          <w:rStyle w:val="Hyperlink"/>
          <w:rFonts w:ascii="Open Sans" w:hAnsi="Open Sans" w:cs="Open Sans"/>
          <w:sz w:val="18"/>
          <w:szCs w:val="20"/>
          <w:lang w:val="en-US" w:eastAsia="zh-CN"/>
        </w:rPr>
        <w:t>FCC 15-47</w:t>
      </w:r>
      <w:r>
        <w:rPr>
          <w:rFonts w:ascii="Open Sans" w:hAnsi="Open Sans" w:cs="Open Sans"/>
          <w:sz w:val="18"/>
          <w:szCs w:val="20"/>
          <w:lang w:eastAsia="zh-CN"/>
        </w:rPr>
        <w:fldChar w:fldCharType="end"/>
      </w:r>
      <w:r w:rsidR="00C83C33">
        <w:rPr>
          <w:rFonts w:ascii="Open Sans" w:hAnsi="Open Sans" w:cs="Open Sans"/>
          <w:sz w:val="18"/>
          <w:szCs w:val="20"/>
          <w:lang w:eastAsia="zh-CN"/>
        </w:rPr>
        <w:t xml:space="preserve">, </w:t>
      </w:r>
      <w:r w:rsidRPr="00153926">
        <w:rPr>
          <w:rFonts w:ascii="Open Sans" w:hAnsi="Open Sans" w:cs="Open Sans"/>
          <w:sz w:val="18"/>
          <w:szCs w:val="20"/>
          <w:lang w:eastAsia="zh-CN"/>
        </w:rPr>
        <w:t>REPORT AND ORDER AND SECOND FURTHER NOTICE OF PROPOSED RULEMAKING</w:t>
      </w:r>
      <w:bookmarkEnd w:id="12"/>
    </w:p>
    <w:p w14:paraId="56461F83" w14:textId="172D34FA" w:rsidR="00C1492C" w:rsidRDefault="00AB0EEF"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3" w:name="_Ref6494116"/>
      <w:r>
        <w:rPr>
          <w:rFonts w:ascii="Open Sans" w:hAnsi="Open Sans" w:cs="Open Sans"/>
          <w:sz w:val="18"/>
          <w:szCs w:val="20"/>
          <w:lang w:eastAsia="zh-CN"/>
        </w:rPr>
        <w:t>R2-190343</w:t>
      </w:r>
      <w:r w:rsidR="0006281E">
        <w:rPr>
          <w:rFonts w:ascii="Open Sans" w:hAnsi="Open Sans" w:cs="Open Sans"/>
          <w:sz w:val="18"/>
          <w:szCs w:val="20"/>
          <w:lang w:eastAsia="zh-CN"/>
        </w:rPr>
        <w:t>5</w:t>
      </w:r>
      <w:r>
        <w:rPr>
          <w:rFonts w:ascii="Open Sans" w:hAnsi="Open Sans" w:cs="Open Sans"/>
          <w:sz w:val="18"/>
          <w:szCs w:val="20"/>
          <w:lang w:eastAsia="zh-CN"/>
        </w:rPr>
        <w:t>, “</w:t>
      </w:r>
      <w:r w:rsidRPr="00AB0EEF">
        <w:rPr>
          <w:rFonts w:ascii="Open Sans" w:hAnsi="Open Sans" w:cs="Open Sans"/>
          <w:sz w:val="18"/>
          <w:szCs w:val="20"/>
          <w:lang w:eastAsia="zh-CN"/>
        </w:rPr>
        <w:t>Discussion on the number of prepared cells for CHO</w:t>
      </w:r>
      <w:r>
        <w:rPr>
          <w:rFonts w:ascii="Open Sans" w:hAnsi="Open Sans" w:cs="Open Sans"/>
          <w:sz w:val="18"/>
          <w:szCs w:val="20"/>
          <w:lang w:eastAsia="zh-CN"/>
        </w:rPr>
        <w:t>”, vivo</w:t>
      </w:r>
      <w:bookmarkEnd w:id="13"/>
    </w:p>
    <w:p w14:paraId="0A8D12E3" w14:textId="40F4D143" w:rsidR="004D1201" w:rsidRDefault="004D1201"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4" w:name="_Ref6494323"/>
      <w:r>
        <w:rPr>
          <w:rFonts w:ascii="Open Sans" w:hAnsi="Open Sans" w:cs="Open Sans"/>
          <w:sz w:val="18"/>
          <w:szCs w:val="20"/>
          <w:lang w:eastAsia="zh-CN"/>
        </w:rPr>
        <w:t xml:space="preserve">R2-1905136, </w:t>
      </w:r>
      <w:r w:rsidRPr="004D1201">
        <w:rPr>
          <w:rFonts w:ascii="Open Sans" w:hAnsi="Open Sans" w:cs="Open Sans"/>
          <w:sz w:val="18"/>
          <w:szCs w:val="20"/>
          <w:lang w:eastAsia="zh-CN"/>
        </w:rPr>
        <w:t>Consideration of multiple candidate target cell for LTE CHO</w:t>
      </w:r>
      <w:r>
        <w:rPr>
          <w:rFonts w:ascii="Open Sans" w:hAnsi="Open Sans" w:cs="Open Sans"/>
          <w:sz w:val="18"/>
          <w:szCs w:val="20"/>
          <w:lang w:eastAsia="zh-CN"/>
        </w:rPr>
        <w:t>”, Samsung</w:t>
      </w:r>
      <w:bookmarkEnd w:id="14"/>
    </w:p>
    <w:p w14:paraId="0B0CE197" w14:textId="3FF17520" w:rsidR="00E74C38" w:rsidRDefault="00E74C38"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5" w:name="_Ref6496993"/>
      <w:r>
        <w:rPr>
          <w:rFonts w:ascii="Open Sans" w:hAnsi="Open Sans" w:cs="Open Sans"/>
          <w:sz w:val="18"/>
          <w:szCs w:val="20"/>
          <w:lang w:eastAsia="zh-CN"/>
        </w:rPr>
        <w:t>R2-1903884, “</w:t>
      </w:r>
      <w:r w:rsidRPr="00E74C38">
        <w:rPr>
          <w:rFonts w:ascii="Open Sans" w:hAnsi="Open Sans" w:cs="Open Sans"/>
          <w:sz w:val="18"/>
          <w:szCs w:val="20"/>
          <w:lang w:eastAsia="zh-CN"/>
        </w:rPr>
        <w:t xml:space="preserve">Configuration of Conditional handover in </w:t>
      </w:r>
      <w:proofErr w:type="gramStart"/>
      <w:r w:rsidRPr="00E74C38">
        <w:rPr>
          <w:rFonts w:ascii="Open Sans" w:hAnsi="Open Sans" w:cs="Open Sans"/>
          <w:sz w:val="18"/>
          <w:szCs w:val="20"/>
          <w:lang w:eastAsia="zh-CN"/>
        </w:rPr>
        <w:t>LTE</w:t>
      </w:r>
      <w:r>
        <w:rPr>
          <w:rFonts w:ascii="Open Sans" w:hAnsi="Open Sans" w:cs="Open Sans"/>
          <w:sz w:val="18"/>
          <w:szCs w:val="20"/>
          <w:lang w:eastAsia="zh-CN"/>
        </w:rPr>
        <w:t>“</w:t>
      </w:r>
      <w:proofErr w:type="gramEnd"/>
      <w:r>
        <w:rPr>
          <w:rFonts w:ascii="Open Sans" w:hAnsi="Open Sans" w:cs="Open Sans"/>
          <w:sz w:val="18"/>
          <w:szCs w:val="20"/>
          <w:lang w:eastAsia="zh-CN"/>
        </w:rPr>
        <w:t>, Ericsson</w:t>
      </w:r>
      <w:bookmarkEnd w:id="15"/>
    </w:p>
    <w:p w14:paraId="2D2716A8" w14:textId="5D4B3E3F" w:rsidR="00DD4555" w:rsidRDefault="00DD4555"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6" w:name="_Ref6497199"/>
      <w:r>
        <w:rPr>
          <w:rFonts w:ascii="Open Sans" w:hAnsi="Open Sans" w:cs="Open Sans"/>
          <w:sz w:val="18"/>
          <w:szCs w:val="20"/>
          <w:lang w:eastAsia="zh-CN"/>
        </w:rPr>
        <w:t>R2-1904343, “</w:t>
      </w:r>
      <w:r w:rsidRPr="00DD4555">
        <w:rPr>
          <w:rFonts w:ascii="Open Sans" w:hAnsi="Open Sans" w:cs="Open Sans"/>
          <w:sz w:val="18"/>
          <w:szCs w:val="20"/>
          <w:lang w:eastAsia="zh-CN"/>
        </w:rPr>
        <w:t>Remaining Issues of LTE Conditional Handover</w:t>
      </w:r>
      <w:r>
        <w:rPr>
          <w:rFonts w:ascii="Open Sans" w:hAnsi="Open Sans" w:cs="Open Sans"/>
          <w:sz w:val="18"/>
          <w:szCs w:val="20"/>
          <w:lang w:eastAsia="zh-CN"/>
        </w:rPr>
        <w:t>”, CMCC</w:t>
      </w:r>
      <w:bookmarkEnd w:id="16"/>
    </w:p>
    <w:p w14:paraId="2A9FE722" w14:textId="32F324CE" w:rsidR="00FE06BC" w:rsidRDefault="005B4523" w:rsidP="00946DB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7" w:name="_Ref6933565"/>
      <w:r w:rsidRPr="005B4523">
        <w:rPr>
          <w:rFonts w:ascii="Open Sans" w:hAnsi="Open Sans" w:cs="Open Sans"/>
          <w:sz w:val="18"/>
          <w:szCs w:val="20"/>
          <w:lang w:eastAsia="zh-CN"/>
        </w:rPr>
        <w:t>R2-1909019</w:t>
      </w:r>
      <w:r>
        <w:rPr>
          <w:rFonts w:ascii="Open Sans" w:hAnsi="Open Sans" w:cs="Open Sans"/>
          <w:sz w:val="18"/>
          <w:szCs w:val="20"/>
          <w:lang w:eastAsia="zh-CN"/>
        </w:rPr>
        <w:t>,</w:t>
      </w:r>
      <w:r w:rsidRPr="005B4523">
        <w:rPr>
          <w:rFonts w:ascii="Open Sans" w:hAnsi="Open Sans" w:cs="Open Sans"/>
          <w:sz w:val="18"/>
          <w:szCs w:val="20"/>
          <w:lang w:eastAsia="zh-CN"/>
        </w:rPr>
        <w:t xml:space="preserve"> </w:t>
      </w:r>
      <w:r>
        <w:rPr>
          <w:rFonts w:ascii="Open Sans" w:hAnsi="Open Sans" w:cs="Open Sans"/>
          <w:sz w:val="18"/>
          <w:szCs w:val="20"/>
          <w:lang w:eastAsia="zh-CN"/>
        </w:rPr>
        <w:t>“</w:t>
      </w:r>
      <w:r w:rsidRPr="005B4523">
        <w:rPr>
          <w:rFonts w:ascii="Open Sans" w:hAnsi="Open Sans" w:cs="Open Sans"/>
          <w:sz w:val="18"/>
          <w:szCs w:val="20"/>
          <w:lang w:eastAsia="zh-CN"/>
        </w:rPr>
        <w:t>LS on Conditional Handover in E-UTRAN and NR</w:t>
      </w:r>
      <w:r>
        <w:rPr>
          <w:rFonts w:ascii="Open Sans" w:hAnsi="Open Sans" w:cs="Open Sans"/>
          <w:sz w:val="18"/>
          <w:szCs w:val="20"/>
          <w:lang w:eastAsia="zh-CN"/>
        </w:rPr>
        <w:t>”</w:t>
      </w:r>
      <w:r w:rsidR="00FE06BC">
        <w:rPr>
          <w:rFonts w:ascii="Open Sans" w:hAnsi="Open Sans" w:cs="Open Sans"/>
          <w:sz w:val="18"/>
          <w:szCs w:val="20"/>
          <w:lang w:eastAsia="zh-CN"/>
        </w:rPr>
        <w:t>, Charter Communications</w:t>
      </w:r>
      <w:bookmarkEnd w:id="17"/>
    </w:p>
    <w:p w14:paraId="65B54ECD" w14:textId="7071051D" w:rsidR="003F1B65" w:rsidRPr="00615190" w:rsidRDefault="006D4B52" w:rsidP="003F1B65">
      <w:pPr>
        <w:numPr>
          <w:ilvl w:val="0"/>
          <w:numId w:val="35"/>
        </w:numPr>
        <w:overflowPunct w:val="0"/>
        <w:autoSpaceDE w:val="0"/>
        <w:autoSpaceDN w:val="0"/>
        <w:adjustRightInd w:val="0"/>
        <w:spacing w:after="180"/>
        <w:textAlignment w:val="baseline"/>
        <w:rPr>
          <w:rFonts w:ascii="Open Sans" w:hAnsi="Open Sans" w:cs="Open Sans"/>
          <w:sz w:val="18"/>
          <w:szCs w:val="20"/>
          <w:lang w:eastAsia="zh-CN"/>
        </w:rPr>
      </w:pPr>
      <w:bookmarkStart w:id="18" w:name="_Ref16430275"/>
      <w:r w:rsidRPr="006D4B52">
        <w:rPr>
          <w:rFonts w:ascii="Open Sans" w:hAnsi="Open Sans" w:cs="Open Sans"/>
          <w:sz w:val="18"/>
          <w:szCs w:val="20"/>
          <w:lang w:eastAsia="zh-CN"/>
        </w:rPr>
        <w:t>RP</w:t>
      </w:r>
      <w:r w:rsidRPr="006D4B52">
        <w:rPr>
          <w:rFonts w:ascii="Cambria Math" w:hAnsi="Cambria Math" w:cs="Cambria Math"/>
          <w:sz w:val="18"/>
          <w:szCs w:val="20"/>
          <w:lang w:eastAsia="zh-CN"/>
        </w:rPr>
        <w:t>‑</w:t>
      </w:r>
      <w:r w:rsidRPr="006D4B52">
        <w:rPr>
          <w:rFonts w:ascii="Open Sans" w:hAnsi="Open Sans" w:cs="Open Sans"/>
          <w:sz w:val="18"/>
          <w:szCs w:val="20"/>
          <w:lang w:eastAsia="zh-CN"/>
        </w:rPr>
        <w:t>19</w:t>
      </w:r>
      <w:r>
        <w:rPr>
          <w:rFonts w:ascii="Open Sans" w:hAnsi="Open Sans" w:cs="Open Sans"/>
          <w:sz w:val="18"/>
          <w:szCs w:val="20"/>
          <w:lang w:eastAsia="zh-CN"/>
        </w:rPr>
        <w:t xml:space="preserve">0489, </w:t>
      </w:r>
      <w:r w:rsidRPr="006D4B52">
        <w:rPr>
          <w:rFonts w:ascii="Open Sans" w:hAnsi="Open Sans" w:cs="Open Sans"/>
          <w:sz w:val="18"/>
          <w:szCs w:val="20"/>
          <w:lang w:eastAsia="zh-CN"/>
        </w:rPr>
        <w:t>New WID: NR mobility enhancements</w:t>
      </w:r>
      <w:bookmarkEnd w:id="18"/>
    </w:p>
    <w:p w14:paraId="42AF6A74" w14:textId="77777777" w:rsidR="003F1B65" w:rsidRPr="00615190" w:rsidRDefault="003F1B65" w:rsidP="003F1B65">
      <w:pPr>
        <w:tabs>
          <w:tab w:val="left" w:pos="360"/>
        </w:tabs>
        <w:overflowPunct w:val="0"/>
        <w:autoSpaceDE w:val="0"/>
        <w:autoSpaceDN w:val="0"/>
        <w:adjustRightInd w:val="0"/>
        <w:spacing w:after="180"/>
        <w:textAlignment w:val="baseline"/>
        <w:rPr>
          <w:rFonts w:ascii="Open Sans" w:hAnsi="Open Sans" w:cs="Open Sans"/>
          <w:sz w:val="18"/>
          <w:szCs w:val="20"/>
          <w:lang w:eastAsia="zh-CN"/>
        </w:rPr>
      </w:pPr>
    </w:p>
    <w:p w14:paraId="34F505B2" w14:textId="74D60EEF" w:rsidR="00B73B38" w:rsidRPr="00615190" w:rsidRDefault="00B73B38" w:rsidP="00D81C42">
      <w:pPr>
        <w:rPr>
          <w:rFonts w:ascii="Arial" w:hAnsi="Arial" w:cs="Arial"/>
          <w:sz w:val="22"/>
          <w:lang w:val="en-GB"/>
        </w:rPr>
      </w:pPr>
    </w:p>
    <w:p w14:paraId="5307E90C" w14:textId="77777777" w:rsidR="00FC09BC" w:rsidRPr="00615190" w:rsidRDefault="00FC09BC" w:rsidP="00D81C42">
      <w:pPr>
        <w:rPr>
          <w:rFonts w:ascii="Arial" w:hAnsi="Arial" w:cs="Arial"/>
          <w:sz w:val="22"/>
        </w:rPr>
      </w:pPr>
    </w:p>
    <w:sectPr w:rsidR="00FC09BC" w:rsidRPr="00615190"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BC733" w14:textId="77777777" w:rsidR="00C507F2" w:rsidRDefault="00C507F2">
      <w:r>
        <w:separator/>
      </w:r>
    </w:p>
  </w:endnote>
  <w:endnote w:type="continuationSeparator" w:id="0">
    <w:p w14:paraId="5CF43EB9" w14:textId="77777777" w:rsidR="00C507F2" w:rsidRDefault="00C507F2">
      <w:r>
        <w:continuationSeparator/>
      </w:r>
    </w:p>
  </w:endnote>
  <w:endnote w:type="continuationNotice" w:id="1">
    <w:p w14:paraId="0FC3C08A" w14:textId="77777777" w:rsidR="00C507F2" w:rsidRDefault="00C50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49D6" w14:textId="77777777"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10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0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333DB" w14:textId="77777777" w:rsidR="00C507F2" w:rsidRDefault="00C507F2">
      <w:r>
        <w:separator/>
      </w:r>
    </w:p>
  </w:footnote>
  <w:footnote w:type="continuationSeparator" w:id="0">
    <w:p w14:paraId="1635573D" w14:textId="77777777" w:rsidR="00C507F2" w:rsidRDefault="00C507F2">
      <w:r>
        <w:continuationSeparator/>
      </w:r>
    </w:p>
  </w:footnote>
  <w:footnote w:type="continuationNotice" w:id="1">
    <w:p w14:paraId="6D1D063A" w14:textId="77777777" w:rsidR="00C507F2" w:rsidRDefault="00C507F2"/>
  </w:footnote>
  <w:footnote w:id="2">
    <w:p w14:paraId="23AD2701" w14:textId="52B6C9C5" w:rsidR="00033428" w:rsidRPr="00033428" w:rsidRDefault="00033428">
      <w:pPr>
        <w:pStyle w:val="FootnoteText"/>
        <w:rPr>
          <w:rFonts w:ascii="Open Sans" w:hAnsi="Open Sans" w:cs="Open Sans"/>
        </w:rPr>
      </w:pPr>
      <w:r w:rsidRPr="00033428">
        <w:rPr>
          <w:rStyle w:val="FootnoteReference"/>
          <w:rFonts w:ascii="Open Sans" w:hAnsi="Open Sans" w:cs="Open Sans"/>
        </w:rPr>
        <w:footnoteRef/>
      </w:r>
      <w:r w:rsidRPr="00033428">
        <w:rPr>
          <w:rFonts w:ascii="Open Sans" w:hAnsi="Open Sans" w:cs="Open Sans"/>
        </w:rPr>
        <w:t xml:space="preserve"> Small cell refers to </w:t>
      </w:r>
      <w:r w:rsidR="005328DC">
        <w:rPr>
          <w:rFonts w:ascii="Open Sans" w:hAnsi="Open Sans" w:cs="Open Sans"/>
        </w:rPr>
        <w:t xml:space="preserve">either </w:t>
      </w:r>
      <w:r w:rsidRPr="00033428">
        <w:rPr>
          <w:rFonts w:ascii="Open Sans" w:hAnsi="Open Sans" w:cs="Open Sans"/>
        </w:rPr>
        <w:t xml:space="preserve">micro, </w:t>
      </w:r>
      <w:proofErr w:type="spellStart"/>
      <w:r w:rsidRPr="00033428">
        <w:rPr>
          <w:rFonts w:ascii="Open Sans" w:hAnsi="Open Sans" w:cs="Open Sans"/>
        </w:rPr>
        <w:t>pico</w:t>
      </w:r>
      <w:proofErr w:type="spellEnd"/>
      <w:r w:rsidRPr="00033428">
        <w:rPr>
          <w:rFonts w:ascii="Open Sans" w:hAnsi="Open Sans" w:cs="Open Sans"/>
        </w:rPr>
        <w:t xml:space="preserve">, </w:t>
      </w:r>
      <w:r w:rsidR="006A74DF">
        <w:rPr>
          <w:rFonts w:ascii="Open Sans" w:hAnsi="Open Sans" w:cs="Open Sans"/>
        </w:rPr>
        <w:t>or</w:t>
      </w:r>
      <w:r w:rsidRPr="00033428">
        <w:rPr>
          <w:rFonts w:ascii="Open Sans" w:hAnsi="Open Sans" w:cs="Open Sans"/>
        </w:rPr>
        <w:t xml:space="preserve"> </w:t>
      </w:r>
      <w:proofErr w:type="spellStart"/>
      <w:r w:rsidRPr="00033428">
        <w:rPr>
          <w:rFonts w:ascii="Open Sans" w:hAnsi="Open Sans" w:cs="Open Sans"/>
        </w:rPr>
        <w:t>femto</w:t>
      </w:r>
      <w:proofErr w:type="spellEnd"/>
      <w:r w:rsidRPr="00033428">
        <w:rPr>
          <w:rFonts w:ascii="Open Sans" w:hAnsi="Open Sans" w:cs="Open Sans"/>
        </w:rPr>
        <w:t xml:space="preserve"> cells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60D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42579"/>
    <w:multiLevelType w:val="hybridMultilevel"/>
    <w:tmpl w:val="8A182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56D0F"/>
    <w:multiLevelType w:val="multilevel"/>
    <w:tmpl w:val="144AD7D8"/>
    <w:lvl w:ilvl="0">
      <w:start w:val="1"/>
      <w:numFmt w:val="decimal"/>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C05EC2"/>
    <w:multiLevelType w:val="hybridMultilevel"/>
    <w:tmpl w:val="034CE6F0"/>
    <w:lvl w:ilvl="0" w:tplc="9EE0656E">
      <w:numFmt w:val="bullet"/>
      <w:lvlText w:val="•"/>
      <w:lvlJc w:val="left"/>
      <w:pPr>
        <w:ind w:left="560" w:hanging="560"/>
      </w:pPr>
      <w:rPr>
        <w:rFonts w:ascii="Open Sans" w:eastAsia="SimSun" w:hAnsi="Open Sans" w:cs="Open Sans" w:hint="default"/>
      </w:rPr>
    </w:lvl>
    <w:lvl w:ilvl="1" w:tplc="0E646DA0">
      <w:numFmt w:val="bullet"/>
      <w:lvlText w:val="-"/>
      <w:lvlJc w:val="left"/>
      <w:pPr>
        <w:ind w:left="1280" w:hanging="560"/>
      </w:pPr>
      <w:rPr>
        <w:rFonts w:ascii="Open Sans" w:eastAsia="SimSun" w:hAnsi="Open Sans" w:cs="Open San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D0E51"/>
    <w:multiLevelType w:val="hybridMultilevel"/>
    <w:tmpl w:val="CD16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D5549"/>
    <w:multiLevelType w:val="hybridMultilevel"/>
    <w:tmpl w:val="226279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C13008"/>
    <w:multiLevelType w:val="hybridMultilevel"/>
    <w:tmpl w:val="8DC2DB04"/>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920D5"/>
    <w:multiLevelType w:val="hybridMultilevel"/>
    <w:tmpl w:val="7A24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F5432C"/>
    <w:multiLevelType w:val="hybridMultilevel"/>
    <w:tmpl w:val="4F58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D0773F"/>
    <w:multiLevelType w:val="hybridMultilevel"/>
    <w:tmpl w:val="DBDC18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5" w15:restartNumberingAfterBreak="0">
    <w:nsid w:val="79D81D09"/>
    <w:multiLevelType w:val="hybridMultilevel"/>
    <w:tmpl w:val="62B061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F61DE2"/>
    <w:multiLevelType w:val="hybridMultilevel"/>
    <w:tmpl w:val="5162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862CE4"/>
    <w:multiLevelType w:val="hybridMultilevel"/>
    <w:tmpl w:val="E794B612"/>
    <w:lvl w:ilvl="0" w:tplc="E48C78B0">
      <w:numFmt w:val="bullet"/>
      <w:lvlText w:val="-"/>
      <w:lvlJc w:val="left"/>
      <w:pPr>
        <w:ind w:left="560" w:hanging="5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0"/>
  </w:num>
  <w:num w:numId="4">
    <w:abstractNumId w:val="21"/>
  </w:num>
  <w:num w:numId="5">
    <w:abstractNumId w:val="14"/>
  </w:num>
  <w:num w:numId="6">
    <w:abstractNumId w:val="26"/>
  </w:num>
  <w:num w:numId="7">
    <w:abstractNumId w:val="35"/>
  </w:num>
  <w:num w:numId="8">
    <w:abstractNumId w:val="15"/>
  </w:num>
  <w:num w:numId="9">
    <w:abstractNumId w:val="31"/>
  </w:num>
  <w:num w:numId="10">
    <w:abstractNumId w:val="10"/>
  </w:num>
  <w:num w:numId="11">
    <w:abstractNumId w:val="39"/>
  </w:num>
  <w:num w:numId="12">
    <w:abstractNumId w:val="41"/>
  </w:num>
  <w:num w:numId="13">
    <w:abstractNumId w:val="36"/>
  </w:num>
  <w:num w:numId="14">
    <w:abstractNumId w:val="28"/>
  </w:num>
  <w:num w:numId="15">
    <w:abstractNumId w:val="44"/>
  </w:num>
  <w:num w:numId="16">
    <w:abstractNumId w:val="27"/>
  </w:num>
  <w:num w:numId="17">
    <w:abstractNumId w:val="1"/>
  </w:num>
  <w:num w:numId="18">
    <w:abstractNumId w:val="30"/>
  </w:num>
  <w:num w:numId="19">
    <w:abstractNumId w:val="13"/>
  </w:num>
  <w:num w:numId="20">
    <w:abstractNumId w:val="0"/>
  </w:num>
  <w:num w:numId="21">
    <w:abstractNumId w:val="3"/>
  </w:num>
  <w:num w:numId="22">
    <w:abstractNumId w:val="16"/>
  </w:num>
  <w:num w:numId="23">
    <w:abstractNumId w:val="7"/>
  </w:num>
  <w:num w:numId="24">
    <w:abstractNumId w:val="40"/>
  </w:num>
  <w:num w:numId="25">
    <w:abstractNumId w:val="32"/>
  </w:num>
  <w:num w:numId="26">
    <w:abstractNumId w:val="6"/>
  </w:num>
  <w:num w:numId="27">
    <w:abstractNumId w:val="9"/>
  </w:num>
  <w:num w:numId="28">
    <w:abstractNumId w:val="34"/>
  </w:num>
  <w:num w:numId="29">
    <w:abstractNumId w:val="22"/>
  </w:num>
  <w:num w:numId="30">
    <w:abstractNumId w:val="17"/>
  </w:num>
  <w:num w:numId="31">
    <w:abstractNumId w:val="11"/>
  </w:num>
  <w:num w:numId="32">
    <w:abstractNumId w:val="2"/>
  </w:num>
  <w:num w:numId="33">
    <w:abstractNumId w:val="19"/>
  </w:num>
  <w:num w:numId="34">
    <w:abstractNumId w:val="37"/>
  </w:num>
  <w:num w:numId="35">
    <w:abstractNumId w:val="18"/>
  </w:num>
  <w:num w:numId="36">
    <w:abstractNumId w:val="25"/>
  </w:num>
  <w:num w:numId="37">
    <w:abstractNumId w:val="12"/>
  </w:num>
  <w:num w:numId="38">
    <w:abstractNumId w:val="38"/>
  </w:num>
  <w:num w:numId="39">
    <w:abstractNumId w:val="45"/>
  </w:num>
  <w:num w:numId="40">
    <w:abstractNumId w:val="42"/>
  </w:num>
  <w:num w:numId="41">
    <w:abstractNumId w:val="46"/>
  </w:num>
  <w:num w:numId="42">
    <w:abstractNumId w:val="5"/>
  </w:num>
  <w:num w:numId="43">
    <w:abstractNumId w:val="23"/>
  </w:num>
  <w:num w:numId="44">
    <w:abstractNumId w:val="33"/>
  </w:num>
  <w:num w:numId="45">
    <w:abstractNumId w:val="47"/>
  </w:num>
  <w:num w:numId="46">
    <w:abstractNumId w:val="8"/>
  </w:num>
  <w:num w:numId="47">
    <w:abstractNumId w:val="24"/>
  </w:num>
  <w:num w:numId="48">
    <w:abstractNumId w:val="43"/>
  </w:num>
  <w:num w:numId="4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273D"/>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31D1"/>
    <w:rsid w:val="00033428"/>
    <w:rsid w:val="00033F0F"/>
    <w:rsid w:val="00033F51"/>
    <w:rsid w:val="00034119"/>
    <w:rsid w:val="00034172"/>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C0"/>
    <w:rsid w:val="00044BF7"/>
    <w:rsid w:val="00045523"/>
    <w:rsid w:val="00045EB6"/>
    <w:rsid w:val="000460EB"/>
    <w:rsid w:val="000468D3"/>
    <w:rsid w:val="00047C44"/>
    <w:rsid w:val="00047D40"/>
    <w:rsid w:val="00050314"/>
    <w:rsid w:val="00050594"/>
    <w:rsid w:val="000508AD"/>
    <w:rsid w:val="00050B61"/>
    <w:rsid w:val="000514F9"/>
    <w:rsid w:val="000520A1"/>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0B8"/>
    <w:rsid w:val="00061485"/>
    <w:rsid w:val="000615FC"/>
    <w:rsid w:val="000616E7"/>
    <w:rsid w:val="000626CA"/>
    <w:rsid w:val="0006281E"/>
    <w:rsid w:val="0006389C"/>
    <w:rsid w:val="0006487E"/>
    <w:rsid w:val="000650C1"/>
    <w:rsid w:val="00065554"/>
    <w:rsid w:val="00065E1A"/>
    <w:rsid w:val="00066137"/>
    <w:rsid w:val="0006688C"/>
    <w:rsid w:val="000668B8"/>
    <w:rsid w:val="00067759"/>
    <w:rsid w:val="000707A2"/>
    <w:rsid w:val="00071F96"/>
    <w:rsid w:val="00073690"/>
    <w:rsid w:val="0007457E"/>
    <w:rsid w:val="000750D0"/>
    <w:rsid w:val="0007550F"/>
    <w:rsid w:val="00075A97"/>
    <w:rsid w:val="00075C5D"/>
    <w:rsid w:val="00076B87"/>
    <w:rsid w:val="0007717C"/>
    <w:rsid w:val="00077D33"/>
    <w:rsid w:val="00077E5F"/>
    <w:rsid w:val="0008036A"/>
    <w:rsid w:val="0008055F"/>
    <w:rsid w:val="00080878"/>
    <w:rsid w:val="00080D0F"/>
    <w:rsid w:val="00081821"/>
    <w:rsid w:val="00081AE6"/>
    <w:rsid w:val="00082E93"/>
    <w:rsid w:val="00083B14"/>
    <w:rsid w:val="00083EC4"/>
    <w:rsid w:val="00084F6E"/>
    <w:rsid w:val="00084FAB"/>
    <w:rsid w:val="000851AB"/>
    <w:rsid w:val="000855EB"/>
    <w:rsid w:val="0008576C"/>
    <w:rsid w:val="00085B52"/>
    <w:rsid w:val="00085BA5"/>
    <w:rsid w:val="00085C9F"/>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3279"/>
    <w:rsid w:val="00093474"/>
    <w:rsid w:val="000939E6"/>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7FA"/>
    <w:rsid w:val="000B7AF8"/>
    <w:rsid w:val="000B7F9D"/>
    <w:rsid w:val="000C0CA3"/>
    <w:rsid w:val="000C0D78"/>
    <w:rsid w:val="000C139E"/>
    <w:rsid w:val="000C165A"/>
    <w:rsid w:val="000C16C8"/>
    <w:rsid w:val="000C1B98"/>
    <w:rsid w:val="000C2A1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7CE"/>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581"/>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17B3"/>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926"/>
    <w:rsid w:val="00153A1F"/>
    <w:rsid w:val="00154671"/>
    <w:rsid w:val="00154BD8"/>
    <w:rsid w:val="00155135"/>
    <w:rsid w:val="00155155"/>
    <w:rsid w:val="001551B5"/>
    <w:rsid w:val="00155512"/>
    <w:rsid w:val="001556BD"/>
    <w:rsid w:val="00156921"/>
    <w:rsid w:val="00157B9D"/>
    <w:rsid w:val="00157FDB"/>
    <w:rsid w:val="0016002E"/>
    <w:rsid w:val="00160069"/>
    <w:rsid w:val="001600EE"/>
    <w:rsid w:val="00160C36"/>
    <w:rsid w:val="00161092"/>
    <w:rsid w:val="001610B1"/>
    <w:rsid w:val="00161ECF"/>
    <w:rsid w:val="001621FB"/>
    <w:rsid w:val="00162353"/>
    <w:rsid w:val="001643A8"/>
    <w:rsid w:val="0016440A"/>
    <w:rsid w:val="00164617"/>
    <w:rsid w:val="00164907"/>
    <w:rsid w:val="00164D7A"/>
    <w:rsid w:val="00164EB3"/>
    <w:rsid w:val="001659C1"/>
    <w:rsid w:val="00165F8E"/>
    <w:rsid w:val="00166025"/>
    <w:rsid w:val="00166030"/>
    <w:rsid w:val="00167FD2"/>
    <w:rsid w:val="001702E2"/>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71DD"/>
    <w:rsid w:val="00187930"/>
    <w:rsid w:val="00190611"/>
    <w:rsid w:val="00190AC1"/>
    <w:rsid w:val="00192101"/>
    <w:rsid w:val="001927DF"/>
    <w:rsid w:val="001932FC"/>
    <w:rsid w:val="0019341A"/>
    <w:rsid w:val="0019464D"/>
    <w:rsid w:val="00194B49"/>
    <w:rsid w:val="00194F24"/>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346"/>
    <w:rsid w:val="001B4453"/>
    <w:rsid w:val="001B49EC"/>
    <w:rsid w:val="001B52BA"/>
    <w:rsid w:val="001B59DA"/>
    <w:rsid w:val="001B5A5D"/>
    <w:rsid w:val="001B612E"/>
    <w:rsid w:val="001B6813"/>
    <w:rsid w:val="001B68B3"/>
    <w:rsid w:val="001B796C"/>
    <w:rsid w:val="001B7A0B"/>
    <w:rsid w:val="001B7F5A"/>
    <w:rsid w:val="001C0105"/>
    <w:rsid w:val="001C0504"/>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CEB"/>
    <w:rsid w:val="001D6D53"/>
    <w:rsid w:val="001D6F08"/>
    <w:rsid w:val="001E01F8"/>
    <w:rsid w:val="001E0F8D"/>
    <w:rsid w:val="001E134B"/>
    <w:rsid w:val="001E1A37"/>
    <w:rsid w:val="001E2DB2"/>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2FD"/>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3283"/>
    <w:rsid w:val="00213867"/>
    <w:rsid w:val="00213E1E"/>
    <w:rsid w:val="00214909"/>
    <w:rsid w:val="00214DA8"/>
    <w:rsid w:val="00215423"/>
    <w:rsid w:val="002158FA"/>
    <w:rsid w:val="00215958"/>
    <w:rsid w:val="00215A53"/>
    <w:rsid w:val="00217079"/>
    <w:rsid w:val="0021735F"/>
    <w:rsid w:val="00217ABD"/>
    <w:rsid w:val="00217D43"/>
    <w:rsid w:val="00220291"/>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1D"/>
    <w:rsid w:val="00242237"/>
    <w:rsid w:val="00242A33"/>
    <w:rsid w:val="002435B3"/>
    <w:rsid w:val="002439F8"/>
    <w:rsid w:val="00243A70"/>
    <w:rsid w:val="00243D41"/>
    <w:rsid w:val="002442F3"/>
    <w:rsid w:val="0024456F"/>
    <w:rsid w:val="0024478D"/>
    <w:rsid w:val="00244A3D"/>
    <w:rsid w:val="002458EB"/>
    <w:rsid w:val="00245ECE"/>
    <w:rsid w:val="0024622C"/>
    <w:rsid w:val="002474BF"/>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AF6"/>
    <w:rsid w:val="00261FC8"/>
    <w:rsid w:val="00262C81"/>
    <w:rsid w:val="00262EB6"/>
    <w:rsid w:val="002633E3"/>
    <w:rsid w:val="002634A4"/>
    <w:rsid w:val="002639C0"/>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21E"/>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EC8"/>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691"/>
    <w:rsid w:val="002E791C"/>
    <w:rsid w:val="002E7CAE"/>
    <w:rsid w:val="002E7F75"/>
    <w:rsid w:val="002F04B6"/>
    <w:rsid w:val="002F0AB4"/>
    <w:rsid w:val="002F20B6"/>
    <w:rsid w:val="002F2771"/>
    <w:rsid w:val="002F3242"/>
    <w:rsid w:val="002F37A9"/>
    <w:rsid w:val="002F4597"/>
    <w:rsid w:val="002F459D"/>
    <w:rsid w:val="002F4940"/>
    <w:rsid w:val="002F4EEB"/>
    <w:rsid w:val="002F539B"/>
    <w:rsid w:val="002F5A23"/>
    <w:rsid w:val="002F7102"/>
    <w:rsid w:val="002F7A06"/>
    <w:rsid w:val="00300043"/>
    <w:rsid w:val="0030029C"/>
    <w:rsid w:val="00301779"/>
    <w:rsid w:val="00301B1A"/>
    <w:rsid w:val="00301CE6"/>
    <w:rsid w:val="0030256B"/>
    <w:rsid w:val="00302762"/>
    <w:rsid w:val="0030304F"/>
    <w:rsid w:val="003035E6"/>
    <w:rsid w:val="0030501F"/>
    <w:rsid w:val="00305075"/>
    <w:rsid w:val="003069B6"/>
    <w:rsid w:val="00306CE2"/>
    <w:rsid w:val="00306F4A"/>
    <w:rsid w:val="00307BA1"/>
    <w:rsid w:val="003103FA"/>
    <w:rsid w:val="00311702"/>
    <w:rsid w:val="00311A99"/>
    <w:rsid w:val="00311E82"/>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67F1"/>
    <w:rsid w:val="003278AB"/>
    <w:rsid w:val="00330006"/>
    <w:rsid w:val="00330FCC"/>
    <w:rsid w:val="00331751"/>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37E2F"/>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0390"/>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25AC"/>
    <w:rsid w:val="00373C93"/>
    <w:rsid w:val="0037405C"/>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A8E"/>
    <w:rsid w:val="00387E49"/>
    <w:rsid w:val="00390359"/>
    <w:rsid w:val="00390473"/>
    <w:rsid w:val="003908FC"/>
    <w:rsid w:val="003909B3"/>
    <w:rsid w:val="003910A6"/>
    <w:rsid w:val="003915EB"/>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90D"/>
    <w:rsid w:val="003A2A0F"/>
    <w:rsid w:val="003A31D9"/>
    <w:rsid w:val="003A39D8"/>
    <w:rsid w:val="003A3CF4"/>
    <w:rsid w:val="003A4100"/>
    <w:rsid w:val="003A45A1"/>
    <w:rsid w:val="003A51F9"/>
    <w:rsid w:val="003A52F5"/>
    <w:rsid w:val="003A5B0A"/>
    <w:rsid w:val="003A5DE9"/>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414"/>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787"/>
    <w:rsid w:val="003C4F5D"/>
    <w:rsid w:val="003C585B"/>
    <w:rsid w:val="003C5D55"/>
    <w:rsid w:val="003C6EF3"/>
    <w:rsid w:val="003C7806"/>
    <w:rsid w:val="003C78B5"/>
    <w:rsid w:val="003C7F8E"/>
    <w:rsid w:val="003D01E5"/>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0D3C"/>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B65"/>
    <w:rsid w:val="003F1C94"/>
    <w:rsid w:val="003F1CDA"/>
    <w:rsid w:val="003F2497"/>
    <w:rsid w:val="003F2CD4"/>
    <w:rsid w:val="003F3103"/>
    <w:rsid w:val="003F4198"/>
    <w:rsid w:val="003F41C6"/>
    <w:rsid w:val="003F4360"/>
    <w:rsid w:val="003F43C0"/>
    <w:rsid w:val="003F5C8D"/>
    <w:rsid w:val="003F5DD2"/>
    <w:rsid w:val="003F633D"/>
    <w:rsid w:val="003F6BBE"/>
    <w:rsid w:val="003F6E7D"/>
    <w:rsid w:val="003F6ED2"/>
    <w:rsid w:val="003F7602"/>
    <w:rsid w:val="003F7D3D"/>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D8C"/>
    <w:rsid w:val="00412E13"/>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0DFA"/>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5FFE"/>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53CE"/>
    <w:rsid w:val="00485A5D"/>
    <w:rsid w:val="0048618E"/>
    <w:rsid w:val="00487488"/>
    <w:rsid w:val="004877E2"/>
    <w:rsid w:val="00490604"/>
    <w:rsid w:val="004927E4"/>
    <w:rsid w:val="004928D5"/>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890"/>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01"/>
    <w:rsid w:val="004D1264"/>
    <w:rsid w:val="004D1C02"/>
    <w:rsid w:val="004D2209"/>
    <w:rsid w:val="004D2A94"/>
    <w:rsid w:val="004D2AF0"/>
    <w:rsid w:val="004D2CD3"/>
    <w:rsid w:val="004D3045"/>
    <w:rsid w:val="004D35CA"/>
    <w:rsid w:val="004D36B1"/>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3AC0"/>
    <w:rsid w:val="004E462E"/>
    <w:rsid w:val="004E4678"/>
    <w:rsid w:val="004E4F2C"/>
    <w:rsid w:val="004E5663"/>
    <w:rsid w:val="004E56DC"/>
    <w:rsid w:val="004E5746"/>
    <w:rsid w:val="004E6A1E"/>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09F"/>
    <w:rsid w:val="004F5AC4"/>
    <w:rsid w:val="004F631E"/>
    <w:rsid w:val="004F6B36"/>
    <w:rsid w:val="004F6B70"/>
    <w:rsid w:val="00501082"/>
    <w:rsid w:val="005016E6"/>
    <w:rsid w:val="00502F34"/>
    <w:rsid w:val="00503108"/>
    <w:rsid w:val="005035B7"/>
    <w:rsid w:val="0050379C"/>
    <w:rsid w:val="00503B43"/>
    <w:rsid w:val="00503D1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80D"/>
    <w:rsid w:val="00524AC7"/>
    <w:rsid w:val="00525315"/>
    <w:rsid w:val="00525439"/>
    <w:rsid w:val="00526167"/>
    <w:rsid w:val="0052616B"/>
    <w:rsid w:val="00526998"/>
    <w:rsid w:val="00526B0A"/>
    <w:rsid w:val="00526F18"/>
    <w:rsid w:val="005314A7"/>
    <w:rsid w:val="005317B9"/>
    <w:rsid w:val="005321B3"/>
    <w:rsid w:val="005327A0"/>
    <w:rsid w:val="005327AB"/>
    <w:rsid w:val="005328DC"/>
    <w:rsid w:val="005335EB"/>
    <w:rsid w:val="005338D0"/>
    <w:rsid w:val="00533977"/>
    <w:rsid w:val="00533EA0"/>
    <w:rsid w:val="00533FC8"/>
    <w:rsid w:val="00534226"/>
    <w:rsid w:val="00534459"/>
    <w:rsid w:val="00534B59"/>
    <w:rsid w:val="005350B8"/>
    <w:rsid w:val="005355E8"/>
    <w:rsid w:val="00535A40"/>
    <w:rsid w:val="00536759"/>
    <w:rsid w:val="00536FF6"/>
    <w:rsid w:val="0053715C"/>
    <w:rsid w:val="005377F0"/>
    <w:rsid w:val="00537C62"/>
    <w:rsid w:val="0054018A"/>
    <w:rsid w:val="00540AAE"/>
    <w:rsid w:val="00542206"/>
    <w:rsid w:val="0054238A"/>
    <w:rsid w:val="00542897"/>
    <w:rsid w:val="0054302C"/>
    <w:rsid w:val="0054331F"/>
    <w:rsid w:val="0054355D"/>
    <w:rsid w:val="00543AF9"/>
    <w:rsid w:val="005443B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0BBB"/>
    <w:rsid w:val="0056121F"/>
    <w:rsid w:val="00561658"/>
    <w:rsid w:val="005617CF"/>
    <w:rsid w:val="00561C13"/>
    <w:rsid w:val="00561D43"/>
    <w:rsid w:val="0056206B"/>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523"/>
    <w:rsid w:val="005B4C1E"/>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5C11"/>
    <w:rsid w:val="005F618C"/>
    <w:rsid w:val="005F67C8"/>
    <w:rsid w:val="005F6A5D"/>
    <w:rsid w:val="005F6A6C"/>
    <w:rsid w:val="005F70BD"/>
    <w:rsid w:val="005F75A9"/>
    <w:rsid w:val="005F7928"/>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5190"/>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2F91"/>
    <w:rsid w:val="006634E6"/>
    <w:rsid w:val="0066359C"/>
    <w:rsid w:val="00663A35"/>
    <w:rsid w:val="00663BF2"/>
    <w:rsid w:val="00663C2D"/>
    <w:rsid w:val="00663E40"/>
    <w:rsid w:val="00663F3E"/>
    <w:rsid w:val="006655EE"/>
    <w:rsid w:val="00665EFC"/>
    <w:rsid w:val="0066738B"/>
    <w:rsid w:val="00667EE7"/>
    <w:rsid w:val="00670237"/>
    <w:rsid w:val="00670922"/>
    <w:rsid w:val="00670BE1"/>
    <w:rsid w:val="00670C68"/>
    <w:rsid w:val="00670E9F"/>
    <w:rsid w:val="006711DA"/>
    <w:rsid w:val="006718E3"/>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4E97"/>
    <w:rsid w:val="00685459"/>
    <w:rsid w:val="00686BEA"/>
    <w:rsid w:val="006874FF"/>
    <w:rsid w:val="00687870"/>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56B"/>
    <w:rsid w:val="006A3A20"/>
    <w:rsid w:val="006A45E3"/>
    <w:rsid w:val="006A4602"/>
    <w:rsid w:val="006A46FB"/>
    <w:rsid w:val="006A4A02"/>
    <w:rsid w:val="006A52D1"/>
    <w:rsid w:val="006A5E28"/>
    <w:rsid w:val="006A5E37"/>
    <w:rsid w:val="006A697B"/>
    <w:rsid w:val="006A74DF"/>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0955"/>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D0B9C"/>
    <w:rsid w:val="006D103B"/>
    <w:rsid w:val="006D1806"/>
    <w:rsid w:val="006D2406"/>
    <w:rsid w:val="006D2768"/>
    <w:rsid w:val="006D27E8"/>
    <w:rsid w:val="006D2846"/>
    <w:rsid w:val="006D338F"/>
    <w:rsid w:val="006D3AC2"/>
    <w:rsid w:val="006D3AC9"/>
    <w:rsid w:val="006D3C15"/>
    <w:rsid w:val="006D4105"/>
    <w:rsid w:val="006D46E9"/>
    <w:rsid w:val="006D4B52"/>
    <w:rsid w:val="006D587C"/>
    <w:rsid w:val="006D58CE"/>
    <w:rsid w:val="006D59F3"/>
    <w:rsid w:val="006D5C05"/>
    <w:rsid w:val="006D630F"/>
    <w:rsid w:val="006D63B3"/>
    <w:rsid w:val="006D63F8"/>
    <w:rsid w:val="006D684E"/>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5F17"/>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70154"/>
    <w:rsid w:val="00772534"/>
    <w:rsid w:val="00772584"/>
    <w:rsid w:val="007726EA"/>
    <w:rsid w:val="007730BD"/>
    <w:rsid w:val="0077328F"/>
    <w:rsid w:val="00773531"/>
    <w:rsid w:val="00773807"/>
    <w:rsid w:val="00773879"/>
    <w:rsid w:val="0077428B"/>
    <w:rsid w:val="00774999"/>
    <w:rsid w:val="0077532D"/>
    <w:rsid w:val="007755F2"/>
    <w:rsid w:val="00775B1F"/>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4CA7"/>
    <w:rsid w:val="00785490"/>
    <w:rsid w:val="007868B9"/>
    <w:rsid w:val="00786B35"/>
    <w:rsid w:val="00786B46"/>
    <w:rsid w:val="00786FAC"/>
    <w:rsid w:val="007875D4"/>
    <w:rsid w:val="007878C8"/>
    <w:rsid w:val="00787CEA"/>
    <w:rsid w:val="00787F0F"/>
    <w:rsid w:val="0079005B"/>
    <w:rsid w:val="007907F2"/>
    <w:rsid w:val="00790AAA"/>
    <w:rsid w:val="00790B0C"/>
    <w:rsid w:val="00791088"/>
    <w:rsid w:val="00791950"/>
    <w:rsid w:val="00792412"/>
    <w:rsid w:val="007925EA"/>
    <w:rsid w:val="00792C62"/>
    <w:rsid w:val="0079312C"/>
    <w:rsid w:val="00793245"/>
    <w:rsid w:val="0079384E"/>
    <w:rsid w:val="00793CD8"/>
    <w:rsid w:val="00793FE0"/>
    <w:rsid w:val="00794124"/>
    <w:rsid w:val="007941EF"/>
    <w:rsid w:val="00794506"/>
    <w:rsid w:val="007958D5"/>
    <w:rsid w:val="007959F1"/>
    <w:rsid w:val="00795AE2"/>
    <w:rsid w:val="00795C92"/>
    <w:rsid w:val="00795E6B"/>
    <w:rsid w:val="00795F6F"/>
    <w:rsid w:val="00796231"/>
    <w:rsid w:val="00796655"/>
    <w:rsid w:val="007970AE"/>
    <w:rsid w:val="00797F56"/>
    <w:rsid w:val="007A1CB3"/>
    <w:rsid w:val="007A1F08"/>
    <w:rsid w:val="007A2CF7"/>
    <w:rsid w:val="007A306F"/>
    <w:rsid w:val="007A3472"/>
    <w:rsid w:val="007A3C8F"/>
    <w:rsid w:val="007A4023"/>
    <w:rsid w:val="007A43A6"/>
    <w:rsid w:val="007A4A84"/>
    <w:rsid w:val="007A4A85"/>
    <w:rsid w:val="007A4D93"/>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11D"/>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7CF"/>
    <w:rsid w:val="007E5A6A"/>
    <w:rsid w:val="007E5C17"/>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1ED4"/>
    <w:rsid w:val="0080223B"/>
    <w:rsid w:val="00802E78"/>
    <w:rsid w:val="0080309A"/>
    <w:rsid w:val="00803294"/>
    <w:rsid w:val="00803886"/>
    <w:rsid w:val="00803FAE"/>
    <w:rsid w:val="0080409E"/>
    <w:rsid w:val="0080438D"/>
    <w:rsid w:val="00804745"/>
    <w:rsid w:val="00804E3B"/>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85E"/>
    <w:rsid w:val="00833DE0"/>
    <w:rsid w:val="00834B41"/>
    <w:rsid w:val="008359E6"/>
    <w:rsid w:val="008362FC"/>
    <w:rsid w:val="00836307"/>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5C6D"/>
    <w:rsid w:val="00866A86"/>
    <w:rsid w:val="008677FD"/>
    <w:rsid w:val="00867F91"/>
    <w:rsid w:val="00870579"/>
    <w:rsid w:val="008706D4"/>
    <w:rsid w:val="00870997"/>
    <w:rsid w:val="00870F8A"/>
    <w:rsid w:val="0087129E"/>
    <w:rsid w:val="0087143B"/>
    <w:rsid w:val="00871527"/>
    <w:rsid w:val="008719A4"/>
    <w:rsid w:val="00871D23"/>
    <w:rsid w:val="0087287E"/>
    <w:rsid w:val="00873732"/>
    <w:rsid w:val="00873820"/>
    <w:rsid w:val="00873B8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BB0"/>
    <w:rsid w:val="00893EF3"/>
    <w:rsid w:val="00894419"/>
    <w:rsid w:val="00894594"/>
    <w:rsid w:val="0089460D"/>
    <w:rsid w:val="00894A88"/>
    <w:rsid w:val="00894C3C"/>
    <w:rsid w:val="00894D6D"/>
    <w:rsid w:val="0089529C"/>
    <w:rsid w:val="00895386"/>
    <w:rsid w:val="00895B85"/>
    <w:rsid w:val="0089696A"/>
    <w:rsid w:val="00896A20"/>
    <w:rsid w:val="00896A80"/>
    <w:rsid w:val="0089724F"/>
    <w:rsid w:val="008A041D"/>
    <w:rsid w:val="008A15C3"/>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1D8F"/>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E6944"/>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DFB"/>
    <w:rsid w:val="00912258"/>
    <w:rsid w:val="00912C14"/>
    <w:rsid w:val="009131E7"/>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AE5"/>
    <w:rsid w:val="00936E97"/>
    <w:rsid w:val="00936EA7"/>
    <w:rsid w:val="00937DFF"/>
    <w:rsid w:val="009402FA"/>
    <w:rsid w:val="00940E12"/>
    <w:rsid w:val="00941636"/>
    <w:rsid w:val="0094194E"/>
    <w:rsid w:val="009424D7"/>
    <w:rsid w:val="00943742"/>
    <w:rsid w:val="00943820"/>
    <w:rsid w:val="00943CC2"/>
    <w:rsid w:val="00944BC4"/>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231"/>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4B4"/>
    <w:rsid w:val="00976949"/>
    <w:rsid w:val="00976A48"/>
    <w:rsid w:val="00976C4B"/>
    <w:rsid w:val="00976F19"/>
    <w:rsid w:val="009779E0"/>
    <w:rsid w:val="00980477"/>
    <w:rsid w:val="00980522"/>
    <w:rsid w:val="0098075D"/>
    <w:rsid w:val="009815BE"/>
    <w:rsid w:val="00981B5D"/>
    <w:rsid w:val="009820FD"/>
    <w:rsid w:val="00982E8E"/>
    <w:rsid w:val="009834A9"/>
    <w:rsid w:val="0098420B"/>
    <w:rsid w:val="00984B75"/>
    <w:rsid w:val="009851A6"/>
    <w:rsid w:val="00985253"/>
    <w:rsid w:val="009853B3"/>
    <w:rsid w:val="00986322"/>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6B1"/>
    <w:rsid w:val="009D671A"/>
    <w:rsid w:val="009D703C"/>
    <w:rsid w:val="009D718F"/>
    <w:rsid w:val="009D7697"/>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55DA"/>
    <w:rsid w:val="009E61F3"/>
    <w:rsid w:val="009E78E7"/>
    <w:rsid w:val="009E7E2D"/>
    <w:rsid w:val="009F08F3"/>
    <w:rsid w:val="009F0D6D"/>
    <w:rsid w:val="009F0EBC"/>
    <w:rsid w:val="009F0F28"/>
    <w:rsid w:val="009F1A60"/>
    <w:rsid w:val="009F2069"/>
    <w:rsid w:val="009F344F"/>
    <w:rsid w:val="009F35A8"/>
    <w:rsid w:val="009F390C"/>
    <w:rsid w:val="009F427D"/>
    <w:rsid w:val="009F4B63"/>
    <w:rsid w:val="009F5E13"/>
    <w:rsid w:val="009F5E2F"/>
    <w:rsid w:val="009F5EA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34A"/>
    <w:rsid w:val="00A1051C"/>
    <w:rsid w:val="00A1094B"/>
    <w:rsid w:val="00A10999"/>
    <w:rsid w:val="00A12C38"/>
    <w:rsid w:val="00A13E54"/>
    <w:rsid w:val="00A1413C"/>
    <w:rsid w:val="00A14582"/>
    <w:rsid w:val="00A14947"/>
    <w:rsid w:val="00A14F3C"/>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085"/>
    <w:rsid w:val="00A241CC"/>
    <w:rsid w:val="00A2474B"/>
    <w:rsid w:val="00A24A70"/>
    <w:rsid w:val="00A24C36"/>
    <w:rsid w:val="00A255D3"/>
    <w:rsid w:val="00A25641"/>
    <w:rsid w:val="00A256F8"/>
    <w:rsid w:val="00A26473"/>
    <w:rsid w:val="00A264A9"/>
    <w:rsid w:val="00A26879"/>
    <w:rsid w:val="00A26CEC"/>
    <w:rsid w:val="00A26D56"/>
    <w:rsid w:val="00A27095"/>
    <w:rsid w:val="00A2772B"/>
    <w:rsid w:val="00A27785"/>
    <w:rsid w:val="00A27829"/>
    <w:rsid w:val="00A30187"/>
    <w:rsid w:val="00A30775"/>
    <w:rsid w:val="00A32CF3"/>
    <w:rsid w:val="00A33125"/>
    <w:rsid w:val="00A33190"/>
    <w:rsid w:val="00A33832"/>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56F"/>
    <w:rsid w:val="00A42616"/>
    <w:rsid w:val="00A43485"/>
    <w:rsid w:val="00A436F3"/>
    <w:rsid w:val="00A4478E"/>
    <w:rsid w:val="00A44A9C"/>
    <w:rsid w:val="00A45639"/>
    <w:rsid w:val="00A45B74"/>
    <w:rsid w:val="00A45C97"/>
    <w:rsid w:val="00A4709B"/>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5AB"/>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30C4"/>
    <w:rsid w:val="00A73328"/>
    <w:rsid w:val="00A733D2"/>
    <w:rsid w:val="00A739D0"/>
    <w:rsid w:val="00A73A0D"/>
    <w:rsid w:val="00A73B9B"/>
    <w:rsid w:val="00A747A7"/>
    <w:rsid w:val="00A75D39"/>
    <w:rsid w:val="00A75D96"/>
    <w:rsid w:val="00A761D4"/>
    <w:rsid w:val="00A76DBB"/>
    <w:rsid w:val="00A7706C"/>
    <w:rsid w:val="00A778D5"/>
    <w:rsid w:val="00A77EC4"/>
    <w:rsid w:val="00A80575"/>
    <w:rsid w:val="00A80AC7"/>
    <w:rsid w:val="00A81256"/>
    <w:rsid w:val="00A84949"/>
    <w:rsid w:val="00A862D4"/>
    <w:rsid w:val="00A9058F"/>
    <w:rsid w:val="00A90CFA"/>
    <w:rsid w:val="00A91F1F"/>
    <w:rsid w:val="00A92879"/>
    <w:rsid w:val="00A93357"/>
    <w:rsid w:val="00A93D0E"/>
    <w:rsid w:val="00A93E4E"/>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0EEF"/>
    <w:rsid w:val="00AB10AD"/>
    <w:rsid w:val="00AB11CA"/>
    <w:rsid w:val="00AB1303"/>
    <w:rsid w:val="00AB14D9"/>
    <w:rsid w:val="00AB278A"/>
    <w:rsid w:val="00AB2F6B"/>
    <w:rsid w:val="00AB3938"/>
    <w:rsid w:val="00AB3A48"/>
    <w:rsid w:val="00AB3F33"/>
    <w:rsid w:val="00AB44DE"/>
    <w:rsid w:val="00AB4AB8"/>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8E3"/>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23EE"/>
    <w:rsid w:val="00AE24EB"/>
    <w:rsid w:val="00AE2540"/>
    <w:rsid w:val="00AE27AC"/>
    <w:rsid w:val="00AE31D6"/>
    <w:rsid w:val="00AE3981"/>
    <w:rsid w:val="00AE3E93"/>
    <w:rsid w:val="00AE40E0"/>
    <w:rsid w:val="00AE4D2F"/>
    <w:rsid w:val="00AE4DBA"/>
    <w:rsid w:val="00AE4F07"/>
    <w:rsid w:val="00AE53DE"/>
    <w:rsid w:val="00AE57E0"/>
    <w:rsid w:val="00AE743A"/>
    <w:rsid w:val="00AE7CB5"/>
    <w:rsid w:val="00AF00A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4244"/>
    <w:rsid w:val="00B152F4"/>
    <w:rsid w:val="00B1542D"/>
    <w:rsid w:val="00B1576E"/>
    <w:rsid w:val="00B157F9"/>
    <w:rsid w:val="00B15F66"/>
    <w:rsid w:val="00B16272"/>
    <w:rsid w:val="00B167F1"/>
    <w:rsid w:val="00B16FF2"/>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29E9"/>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A4D"/>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A0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A37"/>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DF7"/>
    <w:rsid w:val="00BF0FA3"/>
    <w:rsid w:val="00BF13E9"/>
    <w:rsid w:val="00BF1B5E"/>
    <w:rsid w:val="00BF1B6B"/>
    <w:rsid w:val="00BF1D89"/>
    <w:rsid w:val="00BF26D4"/>
    <w:rsid w:val="00BF2824"/>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3CE0"/>
    <w:rsid w:val="00C040F7"/>
    <w:rsid w:val="00C041B0"/>
    <w:rsid w:val="00C04475"/>
    <w:rsid w:val="00C044AB"/>
    <w:rsid w:val="00C04D09"/>
    <w:rsid w:val="00C05706"/>
    <w:rsid w:val="00C05E8E"/>
    <w:rsid w:val="00C05FF0"/>
    <w:rsid w:val="00C06AD5"/>
    <w:rsid w:val="00C06DA1"/>
    <w:rsid w:val="00C06FED"/>
    <w:rsid w:val="00C07377"/>
    <w:rsid w:val="00C10283"/>
    <w:rsid w:val="00C10478"/>
    <w:rsid w:val="00C11260"/>
    <w:rsid w:val="00C119F4"/>
    <w:rsid w:val="00C11E4F"/>
    <w:rsid w:val="00C12107"/>
    <w:rsid w:val="00C12978"/>
    <w:rsid w:val="00C1336E"/>
    <w:rsid w:val="00C1339F"/>
    <w:rsid w:val="00C13429"/>
    <w:rsid w:val="00C136B9"/>
    <w:rsid w:val="00C13AE9"/>
    <w:rsid w:val="00C1492C"/>
    <w:rsid w:val="00C14D4B"/>
    <w:rsid w:val="00C14F45"/>
    <w:rsid w:val="00C154BB"/>
    <w:rsid w:val="00C15FEA"/>
    <w:rsid w:val="00C161BB"/>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22C0"/>
    <w:rsid w:val="00C3268A"/>
    <w:rsid w:val="00C3363A"/>
    <w:rsid w:val="00C34B07"/>
    <w:rsid w:val="00C35447"/>
    <w:rsid w:val="00C35564"/>
    <w:rsid w:val="00C35CCF"/>
    <w:rsid w:val="00C36B17"/>
    <w:rsid w:val="00C3719D"/>
    <w:rsid w:val="00C3756F"/>
    <w:rsid w:val="00C377C8"/>
    <w:rsid w:val="00C37FEB"/>
    <w:rsid w:val="00C4031A"/>
    <w:rsid w:val="00C403D2"/>
    <w:rsid w:val="00C4076A"/>
    <w:rsid w:val="00C40F0F"/>
    <w:rsid w:val="00C41251"/>
    <w:rsid w:val="00C41EDC"/>
    <w:rsid w:val="00C4207B"/>
    <w:rsid w:val="00C42C69"/>
    <w:rsid w:val="00C42C71"/>
    <w:rsid w:val="00C42D85"/>
    <w:rsid w:val="00C42DF8"/>
    <w:rsid w:val="00C433AE"/>
    <w:rsid w:val="00C43A9B"/>
    <w:rsid w:val="00C46240"/>
    <w:rsid w:val="00C46672"/>
    <w:rsid w:val="00C471BE"/>
    <w:rsid w:val="00C47927"/>
    <w:rsid w:val="00C4799A"/>
    <w:rsid w:val="00C47E8C"/>
    <w:rsid w:val="00C5016A"/>
    <w:rsid w:val="00C504D0"/>
    <w:rsid w:val="00C507F2"/>
    <w:rsid w:val="00C509AE"/>
    <w:rsid w:val="00C50BF0"/>
    <w:rsid w:val="00C51EB8"/>
    <w:rsid w:val="00C51F00"/>
    <w:rsid w:val="00C52016"/>
    <w:rsid w:val="00C525C1"/>
    <w:rsid w:val="00C52DC6"/>
    <w:rsid w:val="00C532F3"/>
    <w:rsid w:val="00C53624"/>
    <w:rsid w:val="00C53871"/>
    <w:rsid w:val="00C54995"/>
    <w:rsid w:val="00C54D41"/>
    <w:rsid w:val="00C5517F"/>
    <w:rsid w:val="00C5572E"/>
    <w:rsid w:val="00C55B5D"/>
    <w:rsid w:val="00C55CFC"/>
    <w:rsid w:val="00C57D72"/>
    <w:rsid w:val="00C57EF3"/>
    <w:rsid w:val="00C600DF"/>
    <w:rsid w:val="00C603E2"/>
    <w:rsid w:val="00C60406"/>
    <w:rsid w:val="00C60783"/>
    <w:rsid w:val="00C609B6"/>
    <w:rsid w:val="00C6151A"/>
    <w:rsid w:val="00C61B4C"/>
    <w:rsid w:val="00C61FE8"/>
    <w:rsid w:val="00C621B4"/>
    <w:rsid w:val="00C6225F"/>
    <w:rsid w:val="00C62F23"/>
    <w:rsid w:val="00C63A69"/>
    <w:rsid w:val="00C64433"/>
    <w:rsid w:val="00C64672"/>
    <w:rsid w:val="00C64731"/>
    <w:rsid w:val="00C6484D"/>
    <w:rsid w:val="00C64BE5"/>
    <w:rsid w:val="00C6502D"/>
    <w:rsid w:val="00C65242"/>
    <w:rsid w:val="00C65CA3"/>
    <w:rsid w:val="00C662E2"/>
    <w:rsid w:val="00C67803"/>
    <w:rsid w:val="00C7057C"/>
    <w:rsid w:val="00C70697"/>
    <w:rsid w:val="00C717EE"/>
    <w:rsid w:val="00C72EF4"/>
    <w:rsid w:val="00C73055"/>
    <w:rsid w:val="00C74486"/>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28E"/>
    <w:rsid w:val="00C83454"/>
    <w:rsid w:val="00C836BC"/>
    <w:rsid w:val="00C83C33"/>
    <w:rsid w:val="00C84847"/>
    <w:rsid w:val="00C84CA9"/>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396"/>
    <w:rsid w:val="00CC2716"/>
    <w:rsid w:val="00CC32E9"/>
    <w:rsid w:val="00CC34E8"/>
    <w:rsid w:val="00CC36B3"/>
    <w:rsid w:val="00CC3B48"/>
    <w:rsid w:val="00CC3EA0"/>
    <w:rsid w:val="00CC4046"/>
    <w:rsid w:val="00CC4265"/>
    <w:rsid w:val="00CC4519"/>
    <w:rsid w:val="00CC745E"/>
    <w:rsid w:val="00CC7B45"/>
    <w:rsid w:val="00CD0676"/>
    <w:rsid w:val="00CD0D28"/>
    <w:rsid w:val="00CD0FCF"/>
    <w:rsid w:val="00CD1072"/>
    <w:rsid w:val="00CD1188"/>
    <w:rsid w:val="00CD1404"/>
    <w:rsid w:val="00CD150F"/>
    <w:rsid w:val="00CD2B1A"/>
    <w:rsid w:val="00CD2D0C"/>
    <w:rsid w:val="00CD2ED1"/>
    <w:rsid w:val="00CD2F77"/>
    <w:rsid w:val="00CD337B"/>
    <w:rsid w:val="00CD3412"/>
    <w:rsid w:val="00CD3A5B"/>
    <w:rsid w:val="00CD4074"/>
    <w:rsid w:val="00CD40C9"/>
    <w:rsid w:val="00CD424E"/>
    <w:rsid w:val="00CD4CFF"/>
    <w:rsid w:val="00CD5555"/>
    <w:rsid w:val="00CD6B6D"/>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3305"/>
    <w:rsid w:val="00D346B3"/>
    <w:rsid w:val="00D34C1E"/>
    <w:rsid w:val="00D34C5A"/>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B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42D1"/>
    <w:rsid w:val="00D6435F"/>
    <w:rsid w:val="00D64BE0"/>
    <w:rsid w:val="00D64DEB"/>
    <w:rsid w:val="00D652B5"/>
    <w:rsid w:val="00D656D9"/>
    <w:rsid w:val="00D66155"/>
    <w:rsid w:val="00D66312"/>
    <w:rsid w:val="00D66919"/>
    <w:rsid w:val="00D6731B"/>
    <w:rsid w:val="00D67C2D"/>
    <w:rsid w:val="00D7079A"/>
    <w:rsid w:val="00D70841"/>
    <w:rsid w:val="00D708B0"/>
    <w:rsid w:val="00D70C0E"/>
    <w:rsid w:val="00D72099"/>
    <w:rsid w:val="00D73192"/>
    <w:rsid w:val="00D73A16"/>
    <w:rsid w:val="00D7696A"/>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582D"/>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7A"/>
    <w:rsid w:val="00D959CC"/>
    <w:rsid w:val="00D9693C"/>
    <w:rsid w:val="00D96AF5"/>
    <w:rsid w:val="00D971D9"/>
    <w:rsid w:val="00D97336"/>
    <w:rsid w:val="00DA0471"/>
    <w:rsid w:val="00DA25B1"/>
    <w:rsid w:val="00DA305E"/>
    <w:rsid w:val="00DA3175"/>
    <w:rsid w:val="00DA3477"/>
    <w:rsid w:val="00DA358A"/>
    <w:rsid w:val="00DA41F5"/>
    <w:rsid w:val="00DA4921"/>
    <w:rsid w:val="00DA49A4"/>
    <w:rsid w:val="00DA4E1E"/>
    <w:rsid w:val="00DA5007"/>
    <w:rsid w:val="00DA5417"/>
    <w:rsid w:val="00DA559C"/>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6686"/>
    <w:rsid w:val="00DB7A41"/>
    <w:rsid w:val="00DC0269"/>
    <w:rsid w:val="00DC087B"/>
    <w:rsid w:val="00DC0BC3"/>
    <w:rsid w:val="00DC0D4D"/>
    <w:rsid w:val="00DC13A2"/>
    <w:rsid w:val="00DC18D2"/>
    <w:rsid w:val="00DC24AB"/>
    <w:rsid w:val="00DC266E"/>
    <w:rsid w:val="00DC29EC"/>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555"/>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1F6D"/>
    <w:rsid w:val="00DE280D"/>
    <w:rsid w:val="00DE3171"/>
    <w:rsid w:val="00DE320C"/>
    <w:rsid w:val="00DE356B"/>
    <w:rsid w:val="00DE39F4"/>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7D1"/>
    <w:rsid w:val="00DF3B7B"/>
    <w:rsid w:val="00DF4008"/>
    <w:rsid w:val="00DF45B5"/>
    <w:rsid w:val="00DF4F61"/>
    <w:rsid w:val="00DF6056"/>
    <w:rsid w:val="00DF6A5F"/>
    <w:rsid w:val="00DF7559"/>
    <w:rsid w:val="00E00263"/>
    <w:rsid w:val="00E00417"/>
    <w:rsid w:val="00E0061F"/>
    <w:rsid w:val="00E006FD"/>
    <w:rsid w:val="00E012C0"/>
    <w:rsid w:val="00E017F6"/>
    <w:rsid w:val="00E02498"/>
    <w:rsid w:val="00E02957"/>
    <w:rsid w:val="00E02A05"/>
    <w:rsid w:val="00E02D54"/>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5CDE"/>
    <w:rsid w:val="00E67540"/>
    <w:rsid w:val="00E677DD"/>
    <w:rsid w:val="00E67998"/>
    <w:rsid w:val="00E67C51"/>
    <w:rsid w:val="00E7011B"/>
    <w:rsid w:val="00E7069F"/>
    <w:rsid w:val="00E722AA"/>
    <w:rsid w:val="00E72CB5"/>
    <w:rsid w:val="00E72EFC"/>
    <w:rsid w:val="00E73DC7"/>
    <w:rsid w:val="00E74859"/>
    <w:rsid w:val="00E74C38"/>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1B99"/>
    <w:rsid w:val="00E9291C"/>
    <w:rsid w:val="00E929A6"/>
    <w:rsid w:val="00E93FFE"/>
    <w:rsid w:val="00E94386"/>
    <w:rsid w:val="00E94A2C"/>
    <w:rsid w:val="00E94F33"/>
    <w:rsid w:val="00E94F8A"/>
    <w:rsid w:val="00E95E44"/>
    <w:rsid w:val="00E96031"/>
    <w:rsid w:val="00E961E0"/>
    <w:rsid w:val="00E96798"/>
    <w:rsid w:val="00E96F75"/>
    <w:rsid w:val="00E97EE3"/>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398"/>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894"/>
    <w:rsid w:val="00EF5B44"/>
    <w:rsid w:val="00EF60D0"/>
    <w:rsid w:val="00EF6DB4"/>
    <w:rsid w:val="00EF6FAF"/>
    <w:rsid w:val="00EF783B"/>
    <w:rsid w:val="00EF78F3"/>
    <w:rsid w:val="00EF7F5C"/>
    <w:rsid w:val="00F000C5"/>
    <w:rsid w:val="00F0051C"/>
    <w:rsid w:val="00F0361C"/>
    <w:rsid w:val="00F036EF"/>
    <w:rsid w:val="00F04DC0"/>
    <w:rsid w:val="00F0528D"/>
    <w:rsid w:val="00F0538A"/>
    <w:rsid w:val="00F054B9"/>
    <w:rsid w:val="00F055D0"/>
    <w:rsid w:val="00F06405"/>
    <w:rsid w:val="00F06C67"/>
    <w:rsid w:val="00F06DFD"/>
    <w:rsid w:val="00F071D1"/>
    <w:rsid w:val="00F07533"/>
    <w:rsid w:val="00F077F4"/>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A7B"/>
    <w:rsid w:val="00F17AEC"/>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4B0"/>
    <w:rsid w:val="00F42764"/>
    <w:rsid w:val="00F42A7E"/>
    <w:rsid w:val="00F432FF"/>
    <w:rsid w:val="00F43969"/>
    <w:rsid w:val="00F43E56"/>
    <w:rsid w:val="00F44267"/>
    <w:rsid w:val="00F449A7"/>
    <w:rsid w:val="00F44ED1"/>
    <w:rsid w:val="00F452B9"/>
    <w:rsid w:val="00F46010"/>
    <w:rsid w:val="00F46B03"/>
    <w:rsid w:val="00F46BF3"/>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0792"/>
    <w:rsid w:val="00F71F69"/>
    <w:rsid w:val="00F7284F"/>
    <w:rsid w:val="00F72B72"/>
    <w:rsid w:val="00F736B1"/>
    <w:rsid w:val="00F74244"/>
    <w:rsid w:val="00F74BB9"/>
    <w:rsid w:val="00F74DBD"/>
    <w:rsid w:val="00F753FE"/>
    <w:rsid w:val="00F75582"/>
    <w:rsid w:val="00F75A72"/>
    <w:rsid w:val="00F75A7F"/>
    <w:rsid w:val="00F76712"/>
    <w:rsid w:val="00F76EFA"/>
    <w:rsid w:val="00F773FB"/>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515"/>
    <w:rsid w:val="00F93AA9"/>
    <w:rsid w:val="00F94192"/>
    <w:rsid w:val="00F943E8"/>
    <w:rsid w:val="00F95AF6"/>
    <w:rsid w:val="00F965C1"/>
    <w:rsid w:val="00F96985"/>
    <w:rsid w:val="00F97838"/>
    <w:rsid w:val="00FA00B1"/>
    <w:rsid w:val="00FA16F4"/>
    <w:rsid w:val="00FA1909"/>
    <w:rsid w:val="00FA21A5"/>
    <w:rsid w:val="00FA24B8"/>
    <w:rsid w:val="00FA2517"/>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37E"/>
    <w:rsid w:val="00FB1A04"/>
    <w:rsid w:val="00FB1EDB"/>
    <w:rsid w:val="00FB27C6"/>
    <w:rsid w:val="00FB2841"/>
    <w:rsid w:val="00FB2898"/>
    <w:rsid w:val="00FB3263"/>
    <w:rsid w:val="00FB330B"/>
    <w:rsid w:val="00FB4C80"/>
    <w:rsid w:val="00FB52BA"/>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6BC"/>
    <w:rsid w:val="00FE0C3E"/>
    <w:rsid w:val="00FE1336"/>
    <w:rsid w:val="00FE2365"/>
    <w:rsid w:val="00FE2A4D"/>
    <w:rsid w:val="00FE3C6C"/>
    <w:rsid w:val="00FE4C7B"/>
    <w:rsid w:val="00FE58D1"/>
    <w:rsid w:val="00FE5CEC"/>
    <w:rsid w:val="00FE6243"/>
    <w:rsid w:val="00FE6628"/>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19421D63-287F-7149-BEBC-1BF8E0D38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34"/>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 w:type="character" w:styleId="UnresolvedMention">
    <w:name w:val="Unresolved Mention"/>
    <w:basedOn w:val="DefaultParagraphFont"/>
    <w:uiPriority w:val="47"/>
    <w:rsid w:val="00153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104540963">
          <w:marLeft w:val="806"/>
          <w:marRight w:val="0"/>
          <w:marTop w:val="75"/>
          <w:marBottom w:val="0"/>
          <w:divBdr>
            <w:top w:val="none" w:sz="0" w:space="0" w:color="auto"/>
            <w:left w:val="none" w:sz="0" w:space="0" w:color="auto"/>
            <w:bottom w:val="none" w:sz="0" w:space="0" w:color="auto"/>
            <w:right w:val="none" w:sz="0" w:space="0" w:color="auto"/>
          </w:divBdr>
        </w:div>
        <w:div w:id="566846613">
          <w:marLeft w:val="274"/>
          <w:marRight w:val="0"/>
          <w:marTop w:val="150"/>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0562526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186718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494222126">
          <w:marLeft w:val="274"/>
          <w:marRight w:val="0"/>
          <w:marTop w:val="150"/>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1066492271">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sChild>
    </w:div>
    <w:div w:id="888423865">
      <w:bodyDiv w:val="1"/>
      <w:marLeft w:val="0"/>
      <w:marRight w:val="0"/>
      <w:marTop w:val="0"/>
      <w:marBottom w:val="0"/>
      <w:divBdr>
        <w:top w:val="none" w:sz="0" w:space="0" w:color="auto"/>
        <w:left w:val="none" w:sz="0" w:space="0" w:color="auto"/>
        <w:bottom w:val="none" w:sz="0" w:space="0" w:color="auto"/>
        <w:right w:val="none" w:sz="0" w:space="0" w:color="auto"/>
      </w:divBdr>
      <w:divsChild>
        <w:div w:id="24017210">
          <w:marLeft w:val="0"/>
          <w:marRight w:val="0"/>
          <w:marTop w:val="0"/>
          <w:marBottom w:val="0"/>
          <w:divBdr>
            <w:top w:val="none" w:sz="0" w:space="0" w:color="auto"/>
            <w:left w:val="none" w:sz="0" w:space="0" w:color="auto"/>
            <w:bottom w:val="none" w:sz="0" w:space="0" w:color="auto"/>
            <w:right w:val="none" w:sz="0" w:space="0" w:color="auto"/>
          </w:divBdr>
        </w:div>
        <w:div w:id="839001058">
          <w:marLeft w:val="0"/>
          <w:marRight w:val="0"/>
          <w:marTop w:val="0"/>
          <w:marBottom w:val="0"/>
          <w:divBdr>
            <w:top w:val="none" w:sz="0" w:space="0" w:color="auto"/>
            <w:left w:val="none" w:sz="0" w:space="0" w:color="auto"/>
            <w:bottom w:val="none" w:sz="0" w:space="0" w:color="auto"/>
            <w:right w:val="none" w:sz="0" w:space="0" w:color="auto"/>
          </w:divBdr>
        </w:div>
        <w:div w:id="1477410236">
          <w:marLeft w:val="0"/>
          <w:marRight w:val="0"/>
          <w:marTop w:val="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416863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8899072">
      <w:bodyDiv w:val="1"/>
      <w:marLeft w:val="0"/>
      <w:marRight w:val="0"/>
      <w:marTop w:val="0"/>
      <w:marBottom w:val="0"/>
      <w:divBdr>
        <w:top w:val="none" w:sz="0" w:space="0" w:color="auto"/>
        <w:left w:val="none" w:sz="0" w:space="0" w:color="auto"/>
        <w:bottom w:val="none" w:sz="0" w:space="0" w:color="auto"/>
        <w:right w:val="none" w:sz="0" w:space="0" w:color="auto"/>
      </w:divBdr>
      <w:divsChild>
        <w:div w:id="691956969">
          <w:marLeft w:val="0"/>
          <w:marRight w:val="0"/>
          <w:marTop w:val="0"/>
          <w:marBottom w:val="0"/>
          <w:divBdr>
            <w:top w:val="none" w:sz="0" w:space="0" w:color="auto"/>
            <w:left w:val="none" w:sz="0" w:space="0" w:color="auto"/>
            <w:bottom w:val="none" w:sz="0" w:space="0" w:color="auto"/>
            <w:right w:val="none" w:sz="0" w:space="0" w:color="auto"/>
          </w:divBdr>
          <w:divsChild>
            <w:div w:id="983118833">
              <w:marLeft w:val="0"/>
              <w:marRight w:val="0"/>
              <w:marTop w:val="0"/>
              <w:marBottom w:val="0"/>
              <w:divBdr>
                <w:top w:val="none" w:sz="0" w:space="0" w:color="auto"/>
                <w:left w:val="none" w:sz="0" w:space="0" w:color="auto"/>
                <w:bottom w:val="none" w:sz="0" w:space="0" w:color="auto"/>
                <w:right w:val="none" w:sz="0" w:space="0" w:color="auto"/>
              </w:divBdr>
              <w:divsChild>
                <w:div w:id="38452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625310151">
          <w:marLeft w:val="274"/>
          <w:marRight w:val="0"/>
          <w:marTop w:val="150"/>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1197309830">
          <w:marLeft w:val="274"/>
          <w:marRight w:val="0"/>
          <w:marTop w:val="150"/>
          <w:marBottom w:val="0"/>
          <w:divBdr>
            <w:top w:val="none" w:sz="0" w:space="0" w:color="auto"/>
            <w:left w:val="none" w:sz="0" w:space="0" w:color="auto"/>
            <w:bottom w:val="none" w:sz="0" w:space="0" w:color="auto"/>
            <w:right w:val="none" w:sz="0" w:space="0" w:color="auto"/>
          </w:divBdr>
        </w:div>
      </w:divsChild>
    </w:div>
    <w:div w:id="1952005767">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3942614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7409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5296-258D-194E-BF48-899B27BD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581</TotalTime>
  <Pages>4</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Maulik Vaidya (Charter)</cp:lastModifiedBy>
  <cp:revision>32</cp:revision>
  <cp:lastPrinted>2008-01-31T15:09:00Z</cp:lastPrinted>
  <dcterms:created xsi:type="dcterms:W3CDTF">2018-09-11T04:31:00Z</dcterms:created>
  <dcterms:modified xsi:type="dcterms:W3CDTF">2019-08-15T16:58:00Z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